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315F9" w:rsidR="00B87CA5" w:rsidP="00D315F9" w:rsidRDefault="00D315F9" w14:paraId="225D2890" w14:textId="49E5922D">
      <w:pPr>
        <w:ind w:left="851" w:right="793"/>
        <w:jc w:val="center"/>
        <w:rPr>
          <w:color w:val="FF646B" w:themeColor="background2"/>
          <w:sz w:val="32"/>
          <w:szCs w:val="32"/>
        </w:rPr>
      </w:pPr>
      <w:r w:rsidRPr="3BC44EE1" w:rsidR="592FF76D">
        <w:rPr>
          <w:color w:val="FF646B" w:themeColor="background2" w:themeTint="FF" w:themeShade="FF"/>
          <w:sz w:val="32"/>
          <w:szCs w:val="32"/>
        </w:rPr>
        <w:t>Videlio</w:t>
      </w:r>
      <w:r w:rsidRPr="3BC44EE1" w:rsidR="592FF76D">
        <w:rPr>
          <w:color w:val="FF646B" w:themeColor="background2" w:themeTint="FF" w:themeShade="FF"/>
          <w:sz w:val="32"/>
          <w:szCs w:val="32"/>
        </w:rPr>
        <w:t xml:space="preserve"> révolutionne le marché de la salle de réunion hybride avec son offre </w:t>
      </w:r>
      <w:proofErr w:type="spellStart"/>
      <w:r w:rsidRPr="3BC44EE1" w:rsidR="592FF76D">
        <w:rPr>
          <w:color w:val="FF646B" w:themeColor="background2" w:themeTint="FF" w:themeShade="FF"/>
          <w:sz w:val="32"/>
          <w:szCs w:val="32"/>
        </w:rPr>
        <w:t>Collab’Packs</w:t>
      </w:r>
      <w:proofErr w:type="spellEnd"/>
      <w:r w:rsidRPr="3BC44EE1" w:rsidR="592FF76D">
        <w:rPr>
          <w:color w:val="FF646B" w:themeColor="background2" w:themeTint="FF" w:themeShade="FF"/>
          <w:sz w:val="32"/>
          <w:szCs w:val="32"/>
        </w:rPr>
        <w:t> </w:t>
      </w:r>
      <w:r w:rsidRPr="3BC44EE1" w:rsidR="7EE0E8FE">
        <w:rPr>
          <w:color w:val="FF646B" w:themeColor="background2" w:themeTint="FF" w:themeShade="FF"/>
          <w:sz w:val="32"/>
          <w:szCs w:val="32"/>
        </w:rPr>
        <w:t>.</w:t>
      </w:r>
    </w:p>
    <w:p w:rsidR="00D315F9" w:rsidP="00D315F9" w:rsidRDefault="00D315F9" w14:paraId="7C66F6E8" w14:textId="151B1D77">
      <w:pPr>
        <w:ind w:left="851" w:right="793"/>
        <w:jc w:val="both"/>
        <w:rPr>
          <w:color w:val="FF646B" w:themeColor="background2"/>
          <w:sz w:val="24"/>
          <w:szCs w:val="24"/>
        </w:rPr>
      </w:pPr>
    </w:p>
    <w:p w:rsidRPr="00D315F9" w:rsidR="00D315F9" w:rsidP="3BC44EE1" w:rsidRDefault="00D315F9" w14:paraId="2922643D" w14:textId="68E1C713">
      <w:pPr>
        <w:ind w:left="851" w:right="793"/>
        <w:jc w:val="both"/>
        <w:rPr>
          <w:color w:val="auto"/>
          <w:sz w:val="24"/>
          <w:szCs w:val="24"/>
        </w:rPr>
      </w:pPr>
      <w:r w:rsidRPr="3BC44EE1" w:rsidR="13B0BB15">
        <w:rPr>
          <w:color w:val="auto"/>
          <w:sz w:val="24"/>
          <w:szCs w:val="24"/>
        </w:rPr>
        <w:t>Paris, 1</w:t>
      </w:r>
      <w:r w:rsidRPr="3BC44EE1" w:rsidR="704EAAD4">
        <w:rPr>
          <w:color w:val="auto"/>
          <w:sz w:val="24"/>
          <w:szCs w:val="24"/>
        </w:rPr>
        <w:t>1</w:t>
      </w:r>
      <w:r w:rsidRPr="3BC44EE1" w:rsidR="13B0BB15">
        <w:rPr>
          <w:color w:val="auto"/>
          <w:sz w:val="24"/>
          <w:szCs w:val="24"/>
        </w:rPr>
        <w:t xml:space="preserve"> janvier 2022 - </w:t>
      </w:r>
      <w:proofErr w:type="spellStart"/>
      <w:r w:rsidRPr="3BC44EE1" w:rsidR="13B0BB15">
        <w:rPr>
          <w:color w:val="auto"/>
          <w:sz w:val="24"/>
          <w:szCs w:val="24"/>
        </w:rPr>
        <w:t>Videlio</w:t>
      </w:r>
      <w:proofErr w:type="spellEnd"/>
      <w:r w:rsidRPr="3BC44EE1" w:rsidR="13B0BB15">
        <w:rPr>
          <w:color w:val="auto"/>
          <w:sz w:val="24"/>
          <w:szCs w:val="24"/>
        </w:rPr>
        <w:t xml:space="preserve"> lance sur le marché son offre </w:t>
      </w:r>
      <w:proofErr w:type="spellStart"/>
      <w:r w:rsidRPr="3BC44EE1" w:rsidR="13B0BB15">
        <w:rPr>
          <w:color w:val="auto"/>
          <w:sz w:val="24"/>
          <w:szCs w:val="24"/>
        </w:rPr>
        <w:t>Collab’Packs</w:t>
      </w:r>
      <w:proofErr w:type="spellEnd"/>
      <w:r w:rsidRPr="3BC44EE1" w:rsidR="13B0BB15">
        <w:rPr>
          <w:color w:val="auto"/>
          <w:sz w:val="24"/>
          <w:szCs w:val="24"/>
        </w:rPr>
        <w:t xml:space="preserve">, une formule tout-en-un, construite pour faciliter l’expérience des utilisateurs et rendre accessible à toutes les organisations des salles de réunions hybrides : audibles, faciles d’utilisation et efficaces.   </w:t>
      </w:r>
    </w:p>
    <w:p w:rsidRPr="00D315F9" w:rsidR="00D315F9" w:rsidP="3BC44EE1" w:rsidRDefault="00D315F9" w14:paraId="5D234F53" w14:textId="7EFA4BA3">
      <w:pPr>
        <w:pStyle w:val="Normal"/>
        <w:ind w:left="851" w:right="793"/>
        <w:jc w:val="both"/>
        <w:rPr>
          <w:color w:val="auto"/>
          <w:sz w:val="24"/>
          <w:szCs w:val="24"/>
        </w:rPr>
      </w:pPr>
      <w:r w:rsidRPr="3FB9E6C3" w:rsidR="13B0BB15">
        <w:rPr>
          <w:color w:val="auto"/>
          <w:sz w:val="24"/>
          <w:szCs w:val="24"/>
        </w:rPr>
        <w:t>« </w:t>
      </w:r>
      <w:r w:rsidRPr="3FB9E6C3" w:rsidR="13B0BB15">
        <w:rPr>
          <w:i w:val="1"/>
          <w:iCs w:val="1"/>
          <w:color w:val="auto"/>
          <w:sz w:val="24"/>
          <w:szCs w:val="24"/>
        </w:rPr>
        <w:t xml:space="preserve">Les </w:t>
      </w:r>
      <w:r w:rsidRPr="3FB9E6C3" w:rsidR="13B0BB15">
        <w:rPr>
          <w:i w:val="1"/>
          <w:iCs w:val="1"/>
          <w:color w:val="auto"/>
          <w:sz w:val="24"/>
          <w:szCs w:val="24"/>
        </w:rPr>
        <w:t>Collab’Packs</w:t>
      </w:r>
      <w:r w:rsidRPr="3FB9E6C3" w:rsidR="13B0BB15">
        <w:rPr>
          <w:i w:val="1"/>
          <w:iCs w:val="1"/>
          <w:color w:val="auto"/>
          <w:sz w:val="24"/>
          <w:szCs w:val="24"/>
        </w:rPr>
        <w:t xml:space="preserve"> ont été pensés pour répondre au besoin déjà exprimé par 80% des organisations : bénéficier de salles de réunion permettant de se connecter avec des interlocuteurs à distance qui fonctionnent ! Une demande qui peut sembler simple sur le papier mais qui, dans les faits, n’est pas chose aisée. Et pour cause, ces derniers mois, des dizaines de solutions ont émergé sur le marché mais sans un œil avisé, il est bien difficile d’y voir clair. Plusieurs paramètres sont à prendre en compte pour faire le bon choix : des équipements de qualité, une bonne installation, des paramétrages adaptés, l’accompagnement des utilisateurs pour la prise en main, mais également des services garantissant un maintien en condition opérationnelle. C’est en gardant en tête la promesse de mettre à disposition de nos clients des salles de réunion qui fonctionnent, sans investissement significatif de leur part, que nous avons pensé ces offres </w:t>
      </w:r>
      <w:r w:rsidRPr="3FB9E6C3" w:rsidR="13B0BB15">
        <w:rPr>
          <w:i w:val="1"/>
          <w:iCs w:val="1"/>
          <w:color w:val="auto"/>
          <w:sz w:val="24"/>
          <w:szCs w:val="24"/>
        </w:rPr>
        <w:t>Collab’Packs</w:t>
      </w:r>
      <w:r w:rsidRPr="3FB9E6C3" w:rsidR="13B0BB15">
        <w:rPr>
          <w:color w:val="auto"/>
          <w:sz w:val="24"/>
          <w:szCs w:val="24"/>
        </w:rPr>
        <w:t xml:space="preserve"> » déclare Blandine </w:t>
      </w:r>
      <w:r w:rsidRPr="3FB9E6C3" w:rsidR="13B0BB15">
        <w:rPr>
          <w:color w:val="auto"/>
          <w:sz w:val="24"/>
          <w:szCs w:val="24"/>
        </w:rPr>
        <w:t>Dalon</w:t>
      </w:r>
      <w:r w:rsidRPr="3FB9E6C3" w:rsidR="13B0BB15">
        <w:rPr>
          <w:color w:val="auto"/>
          <w:sz w:val="24"/>
          <w:szCs w:val="24"/>
        </w:rPr>
        <w:t xml:space="preserve"> </w:t>
      </w:r>
      <w:r w:rsidRPr="3FB9E6C3" w:rsidR="13B0BB15">
        <w:rPr>
          <w:color w:val="auto"/>
          <w:sz w:val="24"/>
          <w:szCs w:val="24"/>
        </w:rPr>
        <w:t>Virondaud</w:t>
      </w:r>
      <w:r w:rsidRPr="3FB9E6C3" w:rsidR="13B0BB15">
        <w:rPr>
          <w:color w:val="auto"/>
          <w:sz w:val="24"/>
          <w:szCs w:val="24"/>
        </w:rPr>
        <w:t xml:space="preserve"> – Directrice Générale Commerce et Marketing </w:t>
      </w:r>
      <w:r w:rsidRPr="3FB9E6C3" w:rsidR="13B0BB15">
        <w:rPr>
          <w:color w:val="auto"/>
          <w:sz w:val="24"/>
          <w:szCs w:val="24"/>
        </w:rPr>
        <w:t>Videlio</w:t>
      </w:r>
      <w:r w:rsidRPr="3FB9E6C3" w:rsidR="13B0BB15">
        <w:rPr>
          <w:color w:val="auto"/>
          <w:sz w:val="24"/>
          <w:szCs w:val="24"/>
        </w:rPr>
        <w:t xml:space="preserve">.  </w:t>
      </w:r>
    </w:p>
    <w:p w:rsidRPr="00D315F9" w:rsidR="00D315F9" w:rsidP="3BC44EE1" w:rsidRDefault="00D315F9" w14:paraId="68AC2531" w14:textId="19EF3243">
      <w:pPr>
        <w:pStyle w:val="Normal"/>
        <w:ind w:left="851" w:right="793"/>
        <w:jc w:val="both"/>
        <w:rPr>
          <w:color w:val="auto"/>
          <w:sz w:val="24"/>
          <w:szCs w:val="24"/>
        </w:rPr>
      </w:pPr>
      <w:r w:rsidRPr="3BC44EE1" w:rsidR="13B0BB15">
        <w:rPr>
          <w:color w:val="auto"/>
          <w:sz w:val="24"/>
          <w:szCs w:val="24"/>
        </w:rPr>
        <w:t xml:space="preserve">  </w:t>
      </w:r>
    </w:p>
    <w:p w:rsidRPr="00D315F9" w:rsidR="00D315F9" w:rsidP="3BC44EE1" w:rsidRDefault="00D315F9" w14:paraId="5D91DEA6" w14:textId="63EB1867">
      <w:pPr>
        <w:pStyle w:val="Normal"/>
        <w:ind w:left="851" w:right="793"/>
        <w:jc w:val="both"/>
        <w:rPr>
          <w:b w:val="1"/>
          <w:bCs w:val="1"/>
          <w:color w:val="auto"/>
          <w:sz w:val="24"/>
          <w:szCs w:val="24"/>
        </w:rPr>
      </w:pPr>
      <w:r w:rsidRPr="3BC44EE1" w:rsidR="13B0BB15">
        <w:rPr>
          <w:b w:val="1"/>
          <w:bCs w:val="1"/>
          <w:color w:val="auto"/>
          <w:sz w:val="24"/>
          <w:szCs w:val="24"/>
        </w:rPr>
        <w:t xml:space="preserve">Une expérience résolument pensée utilisateurs   </w:t>
      </w:r>
    </w:p>
    <w:p w:rsidRPr="00D315F9" w:rsidR="00D315F9" w:rsidP="3BC44EE1" w:rsidRDefault="00D315F9" w14:paraId="536AC2BF" w14:textId="77F2594C">
      <w:pPr>
        <w:pStyle w:val="Normal"/>
        <w:ind w:left="851" w:right="793"/>
        <w:jc w:val="both"/>
        <w:rPr>
          <w:color w:val="auto"/>
          <w:sz w:val="24"/>
          <w:szCs w:val="24"/>
        </w:rPr>
      </w:pPr>
      <w:r w:rsidRPr="3BC44EE1" w:rsidR="13B0BB15">
        <w:rPr>
          <w:color w:val="auto"/>
          <w:sz w:val="24"/>
          <w:szCs w:val="24"/>
        </w:rPr>
        <w:t xml:space="preserve">En fonction des habitudes de collaboration identifiées par les experts Videlio et selon les caractéristiques des salles, est proposée aux entreprises une solution clé en main incluant : un écran à la taille adaptée, un pied de support sur roulette, une barre audio vidéo, des micros supplémentaires si nécessaire, la livraison, l’installation (simplifiée car peu de prérequis nécessaire), le paramétrage et l’assistance à la prise en main des utilisateurs. Une offre complète et flexible car quels que soient les outils de visioconférence utilisés, la salle s’adapte aux usages et aux habitudes de travail de chaque organisation.  </w:t>
      </w:r>
    </w:p>
    <w:p w:rsidRPr="00D315F9" w:rsidR="00D315F9" w:rsidP="3BC44EE1" w:rsidRDefault="00D315F9" w14:paraId="63E4C4D5" w14:textId="50F02694">
      <w:pPr>
        <w:pStyle w:val="Normal"/>
        <w:ind w:left="851" w:right="793"/>
        <w:jc w:val="both"/>
        <w:rPr>
          <w:color w:val="auto"/>
          <w:sz w:val="24"/>
          <w:szCs w:val="24"/>
        </w:rPr>
      </w:pPr>
      <w:r w:rsidRPr="3BC44EE1" w:rsidR="13B0BB15">
        <w:rPr>
          <w:color w:val="auto"/>
          <w:sz w:val="24"/>
          <w:szCs w:val="24"/>
        </w:rPr>
        <w:t xml:space="preserve">  </w:t>
      </w:r>
    </w:p>
    <w:p w:rsidRPr="00D315F9" w:rsidR="00D315F9" w:rsidP="3BC44EE1" w:rsidRDefault="00D315F9" w14:paraId="4F6840A9" w14:textId="6144BE41">
      <w:pPr>
        <w:pStyle w:val="Normal"/>
        <w:ind w:left="851" w:right="793"/>
        <w:jc w:val="both"/>
        <w:rPr>
          <w:b w:val="1"/>
          <w:bCs w:val="1"/>
          <w:color w:val="auto"/>
          <w:sz w:val="24"/>
          <w:szCs w:val="24"/>
        </w:rPr>
      </w:pPr>
      <w:r w:rsidRPr="3BC44EE1" w:rsidR="13B0BB15">
        <w:rPr>
          <w:b w:val="1"/>
          <w:bCs w:val="1"/>
          <w:color w:val="auto"/>
          <w:sz w:val="24"/>
          <w:szCs w:val="24"/>
        </w:rPr>
        <w:t xml:space="preserve">Une assistance et maintenance assurée  </w:t>
      </w:r>
    </w:p>
    <w:p w:rsidR="13B0BB15" w:rsidP="50AECE65" w:rsidRDefault="13B0BB15" w14:paraId="2E7F8C7A" w14:textId="02BD3152">
      <w:pPr>
        <w:pStyle w:val="Normal"/>
        <w:ind w:left="851" w:right="793"/>
        <w:jc w:val="both"/>
        <w:rPr>
          <w:color w:val="auto"/>
          <w:sz w:val="24"/>
          <w:szCs w:val="24"/>
        </w:rPr>
      </w:pPr>
      <w:r w:rsidRPr="50AECE65" w:rsidR="13B0BB15">
        <w:rPr>
          <w:color w:val="auto"/>
          <w:sz w:val="24"/>
          <w:szCs w:val="24"/>
        </w:rPr>
        <w:t xml:space="preserve">Conscient que les utilisateurs qui se rendent dans leur salle de réunion souhaitent se connecter rapidement, Videlio offre un guide utilisateur et une assistance téléphonique permettant d’accompagner l’utilisateur en cas de difficulté pour se connecter. En complément, et pour veiller au bon fonctionnement des équipements, une visite de maintenance préventive est organisée chaque année. Si besoin, le déplacement d’un technicien sur site est également possible. </w:t>
      </w:r>
    </w:p>
    <w:p w:rsidR="50AECE65" w:rsidP="50AECE65" w:rsidRDefault="50AECE65" w14:paraId="58EBADD6" w14:textId="5EE7B8C1">
      <w:pPr>
        <w:pStyle w:val="Normal"/>
        <w:ind w:left="851" w:right="793"/>
        <w:jc w:val="both"/>
        <w:rPr>
          <w:color w:val="28363A" w:themeColor="accent1" w:themeTint="FF" w:themeShade="FF"/>
          <w:sz w:val="19"/>
          <w:szCs w:val="19"/>
        </w:rPr>
      </w:pPr>
    </w:p>
    <w:p w:rsidRPr="00D315F9" w:rsidR="00D315F9" w:rsidP="3BC44EE1" w:rsidRDefault="00D315F9" w14:paraId="754505E5" w14:textId="5C208D52">
      <w:pPr>
        <w:pStyle w:val="Normal"/>
        <w:ind w:left="851" w:right="793"/>
        <w:jc w:val="both"/>
        <w:rPr>
          <w:b w:val="1"/>
          <w:bCs w:val="1"/>
          <w:color w:val="auto"/>
          <w:sz w:val="24"/>
          <w:szCs w:val="24"/>
        </w:rPr>
      </w:pPr>
      <w:r w:rsidRPr="3BC44EE1" w:rsidR="13B0BB15">
        <w:rPr>
          <w:b w:val="1"/>
          <w:bCs w:val="1"/>
          <w:color w:val="auto"/>
          <w:sz w:val="24"/>
          <w:szCs w:val="24"/>
        </w:rPr>
        <w:t xml:space="preserve">Un coût maitrisé  </w:t>
      </w:r>
    </w:p>
    <w:p w:rsidRPr="00D315F9" w:rsidR="00D315F9" w:rsidP="3BC44EE1" w:rsidRDefault="00D315F9" w14:paraId="1A6BA7D3" w14:textId="54FC5392">
      <w:pPr>
        <w:pStyle w:val="Normal"/>
        <w:ind w:left="851" w:right="793"/>
        <w:jc w:val="both"/>
        <w:rPr>
          <w:color w:val="auto"/>
          <w:sz w:val="24"/>
          <w:szCs w:val="24"/>
        </w:rPr>
      </w:pPr>
      <w:r w:rsidRPr="3BC44EE1" w:rsidR="13B0BB15">
        <w:rPr>
          <w:color w:val="auto"/>
          <w:sz w:val="24"/>
          <w:szCs w:val="24"/>
        </w:rPr>
        <w:t xml:space="preserve">Pour permettre au plus grand nombre de s’offrir ce confort en salle de réunion, Videlio propose son offre Collab’Packs sous forme d’abonnement mensuel avec un engagement de 36 mois. Un avantage supplémentaire pour les entreprises : aucun investissement de masse à faire, mais un budget de fonctionnement à prévoir pour s’offrir une salle de réunion à la pointe et véritablement utilisée par ses collaborateurs. </w:t>
      </w:r>
    </w:p>
    <w:p w:rsidRPr="00D315F9" w:rsidR="00D315F9" w:rsidP="3BC44EE1" w:rsidRDefault="00D315F9" w14:paraId="1FF59959" w14:textId="21CEBCE2">
      <w:pPr>
        <w:pStyle w:val="Normal"/>
        <w:ind w:left="851" w:right="793"/>
        <w:jc w:val="both"/>
        <w:rPr>
          <w:color w:val="auto"/>
          <w:sz w:val="24"/>
          <w:szCs w:val="24"/>
        </w:rPr>
      </w:pPr>
      <w:r w:rsidRPr="3BC44EE1" w:rsidR="13B0BB15">
        <w:rPr>
          <w:color w:val="auto"/>
          <w:sz w:val="24"/>
          <w:szCs w:val="24"/>
        </w:rPr>
        <w:t>C’est grâce à une solide expérience acquise sur des projets d’intégrations de solutions audiovisuelles complexes dans les plus grandes organisations françaises que Videlio espère offrir ce confort au plus grand nombre d’entreprises. </w:t>
      </w:r>
    </w:p>
    <w:p w:rsidRPr="00D315F9" w:rsidR="00D315F9" w:rsidP="3BC44EE1" w:rsidRDefault="00D315F9" w14:paraId="761ECEAF" w14:textId="7978A830">
      <w:pPr>
        <w:ind w:left="851" w:right="793"/>
        <w:jc w:val="both"/>
        <w:rPr>
          <w:color w:val="auto"/>
          <w:sz w:val="24"/>
          <w:szCs w:val="24"/>
        </w:rPr>
      </w:pPr>
    </w:p>
    <w:p w:rsidRPr="00D315F9" w:rsidR="00D315F9" w:rsidP="3BC44EE1" w:rsidRDefault="00D315F9" w14:paraId="0C6122A8" w14:textId="49EE072A">
      <w:pPr>
        <w:pStyle w:val="Normal"/>
        <w:ind w:left="851" w:right="793"/>
        <w:jc w:val="both"/>
        <w:rPr>
          <w:color w:val="28363A" w:themeColor="accent1" w:themeTint="FF" w:themeShade="FF"/>
          <w:sz w:val="19"/>
          <w:szCs w:val="19"/>
        </w:rPr>
      </w:pPr>
    </w:p>
    <w:p w:rsidRPr="00D315F9" w:rsidR="00D315F9" w:rsidP="00D315F9" w:rsidRDefault="00D315F9" w14:paraId="057B3784" w14:textId="77777777">
      <w:pPr>
        <w:ind w:left="851" w:right="793"/>
        <w:jc w:val="both"/>
        <w:rPr>
          <w:b/>
          <w:bCs/>
          <w:color w:val="FF646B" w:themeColor="background2"/>
          <w:sz w:val="24"/>
          <w:szCs w:val="24"/>
        </w:rPr>
      </w:pPr>
      <w:r w:rsidRPr="3BC44EE1" w:rsidR="7EE0E8FE">
        <w:rPr>
          <w:b w:val="1"/>
          <w:bCs w:val="1"/>
          <w:color w:val="FF646B" w:themeColor="background2" w:themeTint="FF" w:themeShade="FF"/>
          <w:sz w:val="24"/>
          <w:szCs w:val="24"/>
        </w:rPr>
        <w:t xml:space="preserve">A propos de Videlio : </w:t>
      </w:r>
    </w:p>
    <w:p w:rsidR="4DE96F84" w:rsidP="3BC44EE1" w:rsidRDefault="4DE96F84" w14:paraId="59CA50AF" w14:textId="3AEBEB57">
      <w:pPr>
        <w:pStyle w:val="Normal"/>
        <w:bidi w:val="0"/>
        <w:spacing w:before="0" w:beforeAutospacing="off" w:after="160" w:afterAutospacing="off" w:line="259" w:lineRule="auto"/>
        <w:ind w:left="851" w:right="793"/>
        <w:jc w:val="both"/>
        <w:rPr>
          <w:color w:val="auto"/>
          <w:sz w:val="24"/>
          <w:szCs w:val="24"/>
        </w:rPr>
      </w:pPr>
      <w:proofErr w:type="spellStart"/>
      <w:r w:rsidRPr="3BC44EE1" w:rsidR="4DE96F84">
        <w:rPr>
          <w:color w:val="auto"/>
          <w:sz w:val="24"/>
          <w:szCs w:val="24"/>
        </w:rPr>
        <w:t>Videlio</w:t>
      </w:r>
      <w:proofErr w:type="spellEnd"/>
      <w:r w:rsidRPr="3BC44EE1" w:rsidR="4DE96F84">
        <w:rPr>
          <w:color w:val="auto"/>
          <w:sz w:val="24"/>
          <w:szCs w:val="24"/>
        </w:rPr>
        <w:t xml:space="preserve"> est un groupe de services qui propose des solutions de communication audio et vidéo professionnelles. Il accompagne les entreprises privées et publiques, les acteurs de l’événementiel, la culture et le sport, les médias et les sociétés de post-production, les croisiéristes, le secteur de l’éducation, dans la définition de solutions sur mesure. Son métier est à la fois de concevoir, intégrer et opérer ces solutions, mais aussi de conseiller et d’accompagner ses clients durant toute la vie de leur projet. La dimension de son groupe lui permet d’avoir une vision globale qui se double de pôles d’expertises techniques uniques dédiés aux différentes solutions existantes. L’entreprise française se distingue par son approche centrée utilisateurs qui consiste à imaginer les usages innovants des utilisateurs de demain. </w:t>
      </w:r>
      <w:proofErr w:type="spellStart"/>
      <w:r w:rsidRPr="3BC44EE1" w:rsidR="4DE96F84">
        <w:rPr>
          <w:color w:val="auto"/>
          <w:sz w:val="24"/>
          <w:szCs w:val="24"/>
        </w:rPr>
        <w:t>Videlio</w:t>
      </w:r>
      <w:proofErr w:type="spellEnd"/>
      <w:r w:rsidRPr="3BC44EE1" w:rsidR="4DE96F84">
        <w:rPr>
          <w:color w:val="auto"/>
          <w:sz w:val="24"/>
          <w:szCs w:val="24"/>
        </w:rPr>
        <w:t xml:space="preserve"> opère dans le monde entier à travers des antennes locales, qui ont une parfaite connaissance des secteurs, des marchés et des solutions les plus adaptées aux enjeux et aux exigences de ses clients. Le groupe emploie 1068 collaborateurs dans 7 pays. </w:t>
      </w:r>
      <w:proofErr w:type="spellStart"/>
      <w:r w:rsidRPr="3BC44EE1" w:rsidR="4DE96F84">
        <w:rPr>
          <w:color w:val="auto"/>
          <w:sz w:val="24"/>
          <w:szCs w:val="24"/>
        </w:rPr>
        <w:t>Videlio</w:t>
      </w:r>
      <w:proofErr w:type="spellEnd"/>
      <w:r w:rsidRPr="3BC44EE1" w:rsidR="4DE96F84">
        <w:rPr>
          <w:color w:val="auto"/>
          <w:sz w:val="24"/>
          <w:szCs w:val="24"/>
        </w:rPr>
        <w:t xml:space="preserve"> a réalisé un chiffre d’affaires de 201 millions d’euros en 2020 et compte réaliser un chiffre d’affaires de 270 millions d’euros en 2021. </w:t>
      </w:r>
    </w:p>
    <w:p w:rsidR="4DE96F84" w:rsidP="3BC44EE1" w:rsidRDefault="4DE96F84" w14:paraId="60A571D7" w14:textId="7DE26CE3">
      <w:pPr>
        <w:pStyle w:val="Normal"/>
        <w:bidi w:val="0"/>
        <w:spacing w:before="0" w:beforeAutospacing="off" w:after="160" w:afterAutospacing="off" w:line="259" w:lineRule="auto"/>
        <w:ind w:left="851" w:right="793"/>
        <w:jc w:val="both"/>
        <w:rPr>
          <w:color w:val="auto"/>
          <w:sz w:val="24"/>
          <w:szCs w:val="24"/>
        </w:rPr>
      </w:pPr>
      <w:r w:rsidRPr="3BC44EE1" w:rsidR="4DE96F84">
        <w:rPr>
          <w:color w:val="auto"/>
          <w:sz w:val="24"/>
          <w:szCs w:val="24"/>
        </w:rPr>
        <w:t> </w:t>
      </w:r>
    </w:p>
    <w:p w:rsidRPr="00D315F9" w:rsidR="00D315F9" w:rsidP="00D315F9" w:rsidRDefault="00D315F9" w14:paraId="2CA71326" w14:textId="77777777">
      <w:pPr>
        <w:ind w:left="851" w:right="793"/>
        <w:rPr>
          <w:color w:val="FF646B" w:themeColor="background2"/>
          <w:sz w:val="24"/>
          <w:szCs w:val="24"/>
        </w:rPr>
      </w:pPr>
    </w:p>
    <w:p w:rsidRPr="00D315F9" w:rsidR="00D315F9" w:rsidP="00A52797" w:rsidRDefault="00D315F9" w14:paraId="4C462962" w14:textId="77777777">
      <w:pPr>
        <w:ind w:left="851" w:right="793"/>
        <w:rPr>
          <w:color w:val="FF646B" w:themeColor="background2"/>
          <w:sz w:val="24"/>
          <w:szCs w:val="24"/>
        </w:rPr>
      </w:pPr>
    </w:p>
    <w:sectPr w:rsidRPr="00D315F9" w:rsidR="00D315F9" w:rsidSect="00D80302">
      <w:headerReference w:type="first" r:id="rId11"/>
      <w:footerReference w:type="first" r:id="rId12"/>
      <w:pgSz w:w="11906" w:h="16838" w:orient="portrait"/>
      <w:pgMar w:top="1134" w:right="737" w:bottom="1134" w:left="737" w:header="1021" w:footer="794"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0479" w:rsidP="00B87CA5" w:rsidRDefault="00820479" w14:paraId="75EF10FC" w14:textId="77777777">
      <w:pPr>
        <w:spacing w:after="0" w:line="240" w:lineRule="auto"/>
      </w:pPr>
      <w:r>
        <w:separator/>
      </w:r>
    </w:p>
  </w:endnote>
  <w:endnote w:type="continuationSeparator" w:id="0">
    <w:p w:rsidR="00820479" w:rsidP="00B87CA5" w:rsidRDefault="00820479" w14:paraId="09166C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2127" w:rsidRDefault="000967B1" w14:paraId="21310379" w14:textId="72BC99BE">
    <w:pPr>
      <w:pStyle w:val="Pieddepage"/>
    </w:pPr>
    <w:r w:rsidRPr="000967B1">
      <w:rPr>
        <w:noProof/>
      </w:rPr>
      <w:drawing>
        <wp:anchor distT="0" distB="0" distL="114300" distR="114300" simplePos="0" relativeHeight="251667456" behindDoc="1" locked="0" layoutInCell="1" allowOverlap="1" wp14:anchorId="2CFF3116" wp14:editId="63CF6ECA">
          <wp:simplePos x="0" y="0"/>
          <wp:positionH relativeFrom="margin">
            <wp:posOffset>-1016000</wp:posOffset>
          </wp:positionH>
          <wp:positionV relativeFrom="paragraph">
            <wp:posOffset>-1584325</wp:posOffset>
          </wp:positionV>
          <wp:extent cx="4264025" cy="4699000"/>
          <wp:effectExtent l="0" t="0" r="3175" b="6350"/>
          <wp:wrapNone/>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Pr="000967B1">
      <w:rPr>
        <w:noProof/>
      </w:rPr>
      <w:drawing>
        <wp:anchor distT="0" distB="0" distL="114300" distR="114300" simplePos="0" relativeHeight="251666432" behindDoc="1" locked="0" layoutInCell="1" allowOverlap="1" wp14:anchorId="0BBE3613" wp14:editId="438B2B1A">
          <wp:simplePos x="0" y="0"/>
          <wp:positionH relativeFrom="margin">
            <wp:posOffset>4688205</wp:posOffset>
          </wp:positionH>
          <wp:positionV relativeFrom="paragraph">
            <wp:posOffset>-2731135</wp:posOffset>
          </wp:positionV>
          <wp:extent cx="4264025" cy="4699000"/>
          <wp:effectExtent l="0" t="0" r="3175" b="635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1">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0479" w:rsidP="00B87CA5" w:rsidRDefault="00820479" w14:paraId="4A2101DD" w14:textId="77777777">
      <w:pPr>
        <w:spacing w:after="0" w:line="240" w:lineRule="auto"/>
      </w:pPr>
      <w:r>
        <w:separator/>
      </w:r>
    </w:p>
  </w:footnote>
  <w:footnote w:type="continuationSeparator" w:id="0">
    <w:p w:rsidR="00820479" w:rsidP="00B87CA5" w:rsidRDefault="00820479" w14:paraId="1EE236CC"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295989" w:rsidP="00C6785A" w:rsidRDefault="00C6785A" w14:paraId="35404B19" w14:textId="148AA3DA">
    <w:pPr>
      <w:pStyle w:val="En-tte"/>
    </w:pPr>
    <w:r>
      <w:rPr>
        <w:noProof/>
      </w:rPr>
      <mc:AlternateContent>
        <mc:Choice Requires="wps">
          <w:drawing>
            <wp:anchor distT="45720" distB="45720" distL="114300" distR="114300" simplePos="0" relativeHeight="251670528" behindDoc="0" locked="0" layoutInCell="1" allowOverlap="1" wp14:anchorId="25BC9DD7" wp14:editId="0FCF9587">
              <wp:simplePos x="0" y="0"/>
              <wp:positionH relativeFrom="margin">
                <wp:align>center</wp:align>
              </wp:positionH>
              <wp:positionV relativeFrom="paragraph">
                <wp:posOffset>-426720</wp:posOffset>
              </wp:positionV>
              <wp:extent cx="2360930" cy="1404620"/>
              <wp:effectExtent l="0" t="0" r="0" b="3175"/>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rsidRPr="00C6785A" w:rsidR="00C6785A" w:rsidP="00C6785A" w:rsidRDefault="00C6785A" w14:paraId="0C3249A0" w14:textId="413AFAD1">
                          <w:pPr>
                            <w:jc w:val="center"/>
                            <w:rPr>
                              <w:b/>
                              <w:bCs/>
                              <w:color w:val="auto"/>
                              <w:sz w:val="32"/>
                              <w:szCs w:val="32"/>
                            </w:rPr>
                          </w:pPr>
                          <w:r w:rsidRPr="00C6785A">
                            <w:rPr>
                              <w:b/>
                              <w:bCs/>
                              <w:color w:val="auto"/>
                              <w:sz w:val="32"/>
                              <w:szCs w:val="32"/>
                            </w:rPr>
                            <w:t>Communiqué de presse</w:t>
                          </w: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w14:anchorId="25BC9DD7">
              <v:stroke joinstyle="miter"/>
              <v:path gradientshapeok="t" o:connecttype="rect"/>
            </v:shapetype>
            <v:shape id="Zone de texte 2" style="position:absolute;margin-left:0;margin-top:-33.6pt;width:185.9pt;height:110.6pt;z-index:251670528;visibility:visible;mso-wrap-style:square;mso-width-percent:400;mso-height-percent:200;mso-wrap-distance-left:9pt;mso-wrap-distance-top:3.6pt;mso-wrap-distance-right:9pt;mso-wrap-distance-bottom:3.6pt;mso-position-horizontal:center;mso-position-horizontal-relative:margin;mso-position-vertical:absolute;mso-position-vertical-relative:text;mso-width-percent:400;mso-height-percent:200;mso-width-relative:margin;mso-height-relative:margin;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">
              <v:textbox style="mso-fit-shape-to-text:t">
                <w:txbxContent>
                  <w:p w:rsidRPr="00C6785A" w:rsidR="00C6785A" w:rsidP="00C6785A" w:rsidRDefault="00C6785A" w14:paraId="0C3249A0" w14:textId="413AFAD1">
                    <w:pPr>
                      <w:jc w:val="center"/>
                      <w:rPr>
                        <w:b/>
                        <w:bCs/>
                        <w:color w:val="auto"/>
                        <w:sz w:val="32"/>
                        <w:szCs w:val="32"/>
                      </w:rPr>
                    </w:pPr>
                    <w:r w:rsidRPr="00C6785A">
                      <w:rPr>
                        <w:b/>
                        <w:bCs/>
                        <w:color w:val="auto"/>
                        <w:sz w:val="32"/>
                        <w:szCs w:val="32"/>
                      </w:rPr>
                      <w:t>Communiqué de presse</w:t>
                    </w:r>
                  </w:p>
                </w:txbxContent>
              </v:textbox>
              <w10:wrap type="square" anchorx="margin"/>
            </v:shape>
          </w:pict>
        </mc:Fallback>
      </mc:AlternateContent>
    </w:r>
    <w:r w:rsidR="000967B1">
      <w:rPr>
        <w:noProof/>
      </w:rPr>
      <mc:AlternateContent>
        <mc:Choice Requires="wps">
          <w:drawing>
            <wp:anchor distT="0" distB="0" distL="114300" distR="114300" simplePos="0" relativeHeight="251660288" behindDoc="0" locked="0" layoutInCell="1" allowOverlap="1" wp14:anchorId="10761D71" wp14:editId="35D70655">
              <wp:simplePos x="0" y="0"/>
              <wp:positionH relativeFrom="margin">
                <wp:align>right</wp:align>
              </wp:positionH>
              <wp:positionV relativeFrom="paragraph">
                <wp:posOffset>5715</wp:posOffset>
              </wp:positionV>
              <wp:extent cx="6515100" cy="9594850"/>
              <wp:effectExtent l="0" t="0" r="0" b="6350"/>
              <wp:wrapNone/>
              <wp:docPr id="4" name="Rectangle 4"/>
              <wp:cNvGraphicFramePr/>
              <a:graphic xmlns:a="http://schemas.openxmlformats.org/drawingml/2006/main">
                <a:graphicData uri="http://schemas.microsoft.com/office/word/2010/wordprocessingShape">
                  <wps:wsp>
                    <wps:cNvSpPr/>
                    <wps:spPr>
                      <a:xfrm>
                        <a:off x="0" y="0"/>
                        <a:ext cx="6515100" cy="9594850"/>
                      </a:xfrm>
                      <a:prstGeom prst="rect">
                        <a:avLst/>
                      </a:prstGeom>
                      <a:solidFill>
                        <a:srgbClr val="FFFFF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style="position:absolute;margin-left:461.8pt;margin-top:.45pt;width:513pt;height:755.5pt;z-index:25166028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spid="_x0000_s1026" stroked="f" strokeweight="1pt" w14:anchorId="03BBD4C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">
              <w10:wrap anchorx="margin"/>
            </v:rect>
          </w:pict>
        </mc:Fallback>
      </mc:AlternateContent>
    </w:r>
    <w:r w:rsidR="000967B1">
      <w:rPr>
        <w:noProof/>
      </w:rPr>
      <w:drawing>
        <wp:anchor distT="0" distB="0" distL="114300" distR="114300" simplePos="0" relativeHeight="251668480" behindDoc="0" locked="0" layoutInCell="1" allowOverlap="1" wp14:anchorId="2EFBDBB9" wp14:editId="069721F5">
          <wp:simplePos x="0" y="0"/>
          <wp:positionH relativeFrom="page">
            <wp:posOffset>215900</wp:posOffset>
          </wp:positionH>
          <wp:positionV relativeFrom="paragraph">
            <wp:posOffset>-455295</wp:posOffset>
          </wp:positionV>
          <wp:extent cx="1054100" cy="281940"/>
          <wp:effectExtent l="0" t="0" r="0" b="3810"/>
          <wp:wrapThrough wrapText="bothSides">
            <wp:wrapPolygon edited="0">
              <wp:start x="3123" y="0"/>
              <wp:lineTo x="0" y="2919"/>
              <wp:lineTo x="0" y="10216"/>
              <wp:lineTo x="781" y="20432"/>
              <wp:lineTo x="21080" y="20432"/>
              <wp:lineTo x="21080" y="4378"/>
              <wp:lineTo x="17176" y="0"/>
              <wp:lineTo x="3123" y="0"/>
            </wp:wrapPolygon>
          </wp:wrapThrough>
          <wp:docPr id="26" name="Imag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
                    <a:extLst>
                      <a:ext uri="{28A0092B-C50C-407E-A947-70E740481C1C}">
                        <a14:useLocalDpi xmlns:a14="http://schemas.microsoft.com/office/drawing/2010/main" val="0"/>
                      </a:ext>
                    </a:extLst>
                  </a:blip>
                  <a:stretch>
                    <a:fillRect/>
                  </a:stretch>
                </pic:blipFill>
                <pic:spPr>
                  <a:xfrm>
                    <a:off x="0" y="0"/>
                    <a:ext cx="1054100" cy="28194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63360" behindDoc="1" locked="0" layoutInCell="1" allowOverlap="1" wp14:anchorId="066E75D2" wp14:editId="5093C671">
          <wp:simplePos x="0" y="0"/>
          <wp:positionH relativeFrom="margin">
            <wp:posOffset>6031230</wp:posOffset>
          </wp:positionH>
          <wp:positionV relativeFrom="paragraph">
            <wp:posOffset>-3014980</wp:posOffset>
          </wp:positionV>
          <wp:extent cx="4264025" cy="4699000"/>
          <wp:effectExtent l="0" t="0" r="3175" b="6350"/>
          <wp:wrapNone/>
          <wp:docPr id="8"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 8"/>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59264" behindDoc="1" locked="0" layoutInCell="1" allowOverlap="1" wp14:anchorId="0C68CBA2" wp14:editId="3738B374">
          <wp:simplePos x="0" y="0"/>
          <wp:positionH relativeFrom="margin">
            <wp:posOffset>-2252345</wp:posOffset>
          </wp:positionH>
          <wp:positionV relativeFrom="paragraph">
            <wp:posOffset>-654686</wp:posOffset>
          </wp:positionV>
          <wp:extent cx="2679700" cy="2953235"/>
          <wp:effectExtent l="0" t="0" r="6350" b="0"/>
          <wp:wrapNone/>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2">
                    <a:extLst>
                      <a:ext uri="{28A0092B-C50C-407E-A947-70E740481C1C}">
                        <a14:useLocalDpi xmlns:a14="http://schemas.microsoft.com/office/drawing/2010/main" val="0"/>
                      </a:ext>
                    </a:extLst>
                  </a:blip>
                  <a:stretch>
                    <a:fillRect/>
                  </a:stretch>
                </pic:blipFill>
                <pic:spPr>
                  <a:xfrm>
                    <a:off x="0" y="0"/>
                    <a:ext cx="2685088" cy="2959173"/>
                  </a:xfrm>
                  <a:prstGeom prst="rect">
                    <a:avLst/>
                  </a:prstGeom>
                </pic:spPr>
              </pic:pic>
            </a:graphicData>
          </a:graphic>
          <wp14:sizeRelH relativeFrom="page">
            <wp14:pctWidth>0</wp14:pctWidth>
          </wp14:sizeRelH>
          <wp14:sizeRelV relativeFrom="page">
            <wp14:pctHeight>0</wp14:pctHeight>
          </wp14:sizeRelV>
        </wp:anchor>
      </w:drawing>
    </w:r>
    <w:r w:rsidR="00295989">
      <w:rPr>
        <w:noProof/>
      </w:rPr>
      <w:drawing>
        <wp:anchor distT="0" distB="0" distL="114300" distR="114300" simplePos="0" relativeHeight="251661312" behindDoc="1" locked="0" layoutInCell="1" allowOverlap="1" wp14:anchorId="0EF6BB24" wp14:editId="7C116206">
          <wp:simplePos x="0" y="0"/>
          <wp:positionH relativeFrom="margin">
            <wp:posOffset>-2168525</wp:posOffset>
          </wp:positionH>
          <wp:positionV relativeFrom="paragraph">
            <wp:posOffset>2811780</wp:posOffset>
          </wp:positionV>
          <wp:extent cx="4264025" cy="4699000"/>
          <wp:effectExtent l="0" t="0" r="3175" b="635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2">
                    <a:extLst>
                      <a:ext uri="{28A0092B-C50C-407E-A947-70E740481C1C}">
                        <a14:useLocalDpi xmlns:a14="http://schemas.microsoft.com/office/drawing/2010/main" val="0"/>
                      </a:ext>
                    </a:extLst>
                  </a:blip>
                  <a:stretch>
                    <a:fillRect/>
                  </a:stretch>
                </pic:blipFill>
                <pic:spPr>
                  <a:xfrm>
                    <a:off x="0" y="0"/>
                    <a:ext cx="4264025" cy="4699000"/>
                  </a:xfrm>
                  <a:prstGeom prst="rect">
                    <a:avLst/>
                  </a:prstGeom>
                </pic:spPr>
              </pic:pic>
            </a:graphicData>
          </a:graphic>
          <wp14:sizeRelH relativeFrom="page">
            <wp14:pctWidth>0</wp14:pctWidth>
          </wp14:sizeRelH>
          <wp14:sizeRelV relativeFrom="page">
            <wp14:pctHeight>0</wp14:pctHeight>
          </wp14:sizeRelV>
        </wp:anchor>
      </w:drawing>
    </w:r>
  </w:p>
  <w:p w:rsidR="00382127" w:rsidRDefault="00295989" w14:paraId="4777C05A" w14:textId="6AC2E3D5">
    <w:pPr>
      <w:pStyle w:val="En-tte"/>
    </w:pPr>
    <w:r>
      <w:rPr>
        <w:noProof/>
      </w:rPr>
      <w:drawing>
        <wp:anchor distT="0" distB="0" distL="114300" distR="114300" simplePos="0" relativeHeight="251664384" behindDoc="1" locked="0" layoutInCell="1" allowOverlap="1" wp14:anchorId="7E8DD7FE" wp14:editId="695566B2">
          <wp:simplePos x="0" y="0"/>
          <wp:positionH relativeFrom="page">
            <wp:posOffset>3919220</wp:posOffset>
          </wp:positionH>
          <wp:positionV relativeFrom="paragraph">
            <wp:posOffset>2724785</wp:posOffset>
          </wp:positionV>
          <wp:extent cx="3662491" cy="3905250"/>
          <wp:effectExtent l="0" t="0" r="0" b="0"/>
          <wp:wrapNone/>
          <wp:docPr id="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 9"/>
                  <pic:cNvPicPr/>
                </pic:nvPicPr>
                <pic:blipFill>
                  <a:blip r:embed="rId2">
                    <a:extLst>
                      <a:ext uri="{28A0092B-C50C-407E-A947-70E740481C1C}">
                        <a14:useLocalDpi xmlns:a14="http://schemas.microsoft.com/office/drawing/2010/main" val="0"/>
                      </a:ext>
                    </a:extLst>
                  </a:blip>
                  <a:stretch>
                    <a:fillRect/>
                  </a:stretch>
                </pic:blipFill>
                <pic:spPr>
                  <a:xfrm>
                    <a:off x="0" y="0"/>
                    <a:ext cx="3662491" cy="3905250"/>
                  </a:xfrm>
                  <a:prstGeom prst="rect">
                    <a:avLst/>
                  </a:prstGeom>
                </pic:spPr>
              </pic:pic>
            </a:graphicData>
          </a:graphic>
          <wp14:sizeRelH relativeFrom="page">
            <wp14:pctWidth>0</wp14:pctWidth>
          </wp14:sizeRelH>
          <wp14:sizeRelV relativeFrom="page">
            <wp14:pctHeight>0</wp14:pctHeight>
          </wp14:sizeRelV>
        </wp:anchor>
      </w:drawing>
    </w:r>
  </w:p>
</w:hdr>
</file>

<file path=word/intelligence2.xml><?xml version="1.0" encoding="utf-8"?>
<int2:intelligence xmlns:int2="http://schemas.microsoft.com/office/intelligence/2020/intelligence">
  <int2:observations>
    <int2:textHash int2:hashCode="Cq8JlLd78s+kEm" int2:id="ocrulNxE">
      <int2:state int2:type="LegacyProofing" int2:value="Rejected"/>
    </int2:textHash>
    <int2:textHash int2:hashCode="WvJhcsqVnTeP7R" int2:id="1YKsuf7B">
      <int2:state int2:type="LegacyProofing" int2:value="Rejected"/>
    </int2:textHash>
    <int2:textHash int2:hashCode="8mJFGwx/6OOUWy" int2:id="6wlvNTgF">
      <int2:state int2:type="LegacyProofing" int2:value="Rejected"/>
    </int2:textHash>
    <int2:textHash int2:hashCode="mGggWM/x+j2T1t" int2:id="GjeVxpm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6" style="width:470.05pt;height:514.6pt" o:bullet="t" type="#_x0000_t75">
        <v:imagedata o:title="PUCE_Rose" r:id="rId1"/>
      </v:shape>
    </w:pict>
  </w:numPicBullet>
  <w:abstractNum w:abstractNumId="0" w15:restartNumberingAfterBreak="0">
    <w:nsid w:val="FFFFFF7C"/>
    <w:multiLevelType w:val="singleLevel"/>
    <w:tmpl w:val="9F40D5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0F208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AEA0A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502599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56AECA00"/>
    <w:lvl w:ilvl="0">
      <w:start w:val="1"/>
      <w:numFmt w:val="bullet"/>
      <w:lvlText w:val=""/>
      <w:lvlJc w:val="left"/>
      <w:pPr>
        <w:tabs>
          <w:tab w:val="num" w:pos="1492"/>
        </w:tabs>
        <w:ind w:left="1492" w:hanging="360"/>
      </w:pPr>
      <w:rPr>
        <w:rFonts w:hint="default" w:ascii="Symbol" w:hAnsi="Symbol"/>
      </w:rPr>
    </w:lvl>
  </w:abstractNum>
  <w:abstractNum w:abstractNumId="5" w15:restartNumberingAfterBreak="0">
    <w:nsid w:val="FFFFFF81"/>
    <w:multiLevelType w:val="singleLevel"/>
    <w:tmpl w:val="B3B0009A"/>
    <w:lvl w:ilvl="0">
      <w:start w:val="1"/>
      <w:numFmt w:val="bullet"/>
      <w:lvlText w:val=""/>
      <w:lvlJc w:val="left"/>
      <w:pPr>
        <w:tabs>
          <w:tab w:val="num" w:pos="1209"/>
        </w:tabs>
        <w:ind w:left="1209" w:hanging="360"/>
      </w:pPr>
      <w:rPr>
        <w:rFonts w:hint="default" w:ascii="Symbol" w:hAnsi="Symbol"/>
      </w:rPr>
    </w:lvl>
  </w:abstractNum>
  <w:abstractNum w:abstractNumId="6" w15:restartNumberingAfterBreak="0">
    <w:nsid w:val="FFFFFF82"/>
    <w:multiLevelType w:val="singleLevel"/>
    <w:tmpl w:val="EA6CC756"/>
    <w:lvl w:ilvl="0">
      <w:start w:val="1"/>
      <w:numFmt w:val="bullet"/>
      <w:lvlText w:val=""/>
      <w:lvlJc w:val="left"/>
      <w:pPr>
        <w:tabs>
          <w:tab w:val="num" w:pos="926"/>
        </w:tabs>
        <w:ind w:left="926" w:hanging="360"/>
      </w:pPr>
      <w:rPr>
        <w:rFonts w:hint="default" w:ascii="Symbol" w:hAnsi="Symbol"/>
      </w:rPr>
    </w:lvl>
  </w:abstractNum>
  <w:abstractNum w:abstractNumId="7" w15:restartNumberingAfterBreak="0">
    <w:nsid w:val="FFFFFF83"/>
    <w:multiLevelType w:val="singleLevel"/>
    <w:tmpl w:val="37CE27E8"/>
    <w:lvl w:ilvl="0">
      <w:start w:val="1"/>
      <w:numFmt w:val="bullet"/>
      <w:pStyle w:val="Listepuces2"/>
      <w:lvlText w:val="►"/>
      <w:lvlJc w:val="left"/>
      <w:pPr>
        <w:ind w:left="643" w:hanging="360"/>
      </w:pPr>
      <w:rPr>
        <w:rFonts w:hint="default" w:ascii="Arial" w:hAnsi="Arial"/>
      </w:rPr>
    </w:lvl>
  </w:abstractNum>
  <w:abstractNum w:abstractNumId="8" w15:restartNumberingAfterBreak="0">
    <w:nsid w:val="FFFFFF88"/>
    <w:multiLevelType w:val="singleLevel"/>
    <w:tmpl w:val="3F5E792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4C6D40"/>
    <w:lvl w:ilvl="0">
      <w:start w:val="1"/>
      <w:numFmt w:val="bullet"/>
      <w:lvlText w:val=""/>
      <w:lvlJc w:val="left"/>
      <w:pPr>
        <w:tabs>
          <w:tab w:val="num" w:pos="360"/>
        </w:tabs>
        <w:ind w:left="360" w:hanging="360"/>
      </w:pPr>
      <w:rPr>
        <w:rFonts w:hint="default" w:ascii="Symbol" w:hAnsi="Symbol"/>
      </w:rPr>
    </w:lvl>
  </w:abstractNum>
  <w:abstractNum w:abstractNumId="10" w15:restartNumberingAfterBreak="0">
    <w:nsid w:val="1BAC5A4F"/>
    <w:multiLevelType w:val="hybridMultilevel"/>
    <w:tmpl w:val="BB1CC7E6"/>
    <w:lvl w:ilvl="0" w:tplc="040C0001">
      <w:start w:val="1"/>
      <w:numFmt w:val="bullet"/>
      <w:lvlText w:val=""/>
      <w:lvlJc w:val="left"/>
      <w:pPr>
        <w:ind w:left="1211" w:hanging="360"/>
      </w:pPr>
      <w:rPr>
        <w:rFonts w:hint="default" w:ascii="Symbol" w:hAnsi="Symbol"/>
      </w:rPr>
    </w:lvl>
    <w:lvl w:ilvl="1" w:tplc="040C0003" w:tentative="1">
      <w:start w:val="1"/>
      <w:numFmt w:val="bullet"/>
      <w:lvlText w:val="o"/>
      <w:lvlJc w:val="left"/>
      <w:pPr>
        <w:ind w:left="1931" w:hanging="360"/>
      </w:pPr>
      <w:rPr>
        <w:rFonts w:hint="default" w:ascii="Courier New" w:hAnsi="Courier New" w:cs="Courier New"/>
      </w:rPr>
    </w:lvl>
    <w:lvl w:ilvl="2" w:tplc="040C0005" w:tentative="1">
      <w:start w:val="1"/>
      <w:numFmt w:val="bullet"/>
      <w:lvlText w:val=""/>
      <w:lvlJc w:val="left"/>
      <w:pPr>
        <w:ind w:left="2651" w:hanging="360"/>
      </w:pPr>
      <w:rPr>
        <w:rFonts w:hint="default" w:ascii="Wingdings" w:hAnsi="Wingdings"/>
      </w:rPr>
    </w:lvl>
    <w:lvl w:ilvl="3" w:tplc="040C0001" w:tentative="1">
      <w:start w:val="1"/>
      <w:numFmt w:val="bullet"/>
      <w:lvlText w:val=""/>
      <w:lvlJc w:val="left"/>
      <w:pPr>
        <w:ind w:left="3371" w:hanging="360"/>
      </w:pPr>
      <w:rPr>
        <w:rFonts w:hint="default" w:ascii="Symbol" w:hAnsi="Symbol"/>
      </w:rPr>
    </w:lvl>
    <w:lvl w:ilvl="4" w:tplc="040C0003" w:tentative="1">
      <w:start w:val="1"/>
      <w:numFmt w:val="bullet"/>
      <w:lvlText w:val="o"/>
      <w:lvlJc w:val="left"/>
      <w:pPr>
        <w:ind w:left="4091" w:hanging="360"/>
      </w:pPr>
      <w:rPr>
        <w:rFonts w:hint="default" w:ascii="Courier New" w:hAnsi="Courier New" w:cs="Courier New"/>
      </w:rPr>
    </w:lvl>
    <w:lvl w:ilvl="5" w:tplc="040C0005" w:tentative="1">
      <w:start w:val="1"/>
      <w:numFmt w:val="bullet"/>
      <w:lvlText w:val=""/>
      <w:lvlJc w:val="left"/>
      <w:pPr>
        <w:ind w:left="4811" w:hanging="360"/>
      </w:pPr>
      <w:rPr>
        <w:rFonts w:hint="default" w:ascii="Wingdings" w:hAnsi="Wingdings"/>
      </w:rPr>
    </w:lvl>
    <w:lvl w:ilvl="6" w:tplc="040C0001" w:tentative="1">
      <w:start w:val="1"/>
      <w:numFmt w:val="bullet"/>
      <w:lvlText w:val=""/>
      <w:lvlJc w:val="left"/>
      <w:pPr>
        <w:ind w:left="5531" w:hanging="360"/>
      </w:pPr>
      <w:rPr>
        <w:rFonts w:hint="default" w:ascii="Symbol" w:hAnsi="Symbol"/>
      </w:rPr>
    </w:lvl>
    <w:lvl w:ilvl="7" w:tplc="040C0003" w:tentative="1">
      <w:start w:val="1"/>
      <w:numFmt w:val="bullet"/>
      <w:lvlText w:val="o"/>
      <w:lvlJc w:val="left"/>
      <w:pPr>
        <w:ind w:left="6251" w:hanging="360"/>
      </w:pPr>
      <w:rPr>
        <w:rFonts w:hint="default" w:ascii="Courier New" w:hAnsi="Courier New" w:cs="Courier New"/>
      </w:rPr>
    </w:lvl>
    <w:lvl w:ilvl="8" w:tplc="040C0005" w:tentative="1">
      <w:start w:val="1"/>
      <w:numFmt w:val="bullet"/>
      <w:lvlText w:val=""/>
      <w:lvlJc w:val="left"/>
      <w:pPr>
        <w:ind w:left="6971" w:hanging="360"/>
      </w:pPr>
      <w:rPr>
        <w:rFonts w:hint="default" w:ascii="Wingdings" w:hAnsi="Wingdings"/>
      </w:rPr>
    </w:lvl>
  </w:abstractNum>
  <w:abstractNum w:abstractNumId="11" w15:restartNumberingAfterBreak="0">
    <w:nsid w:val="1E902339"/>
    <w:multiLevelType w:val="hybridMultilevel"/>
    <w:tmpl w:val="82BCEF80"/>
    <w:lvl w:ilvl="0" w:tplc="6B5C1BD0">
      <w:start w:val="1"/>
      <w:numFmt w:val="bullet"/>
      <w:pStyle w:val="Listepuces"/>
      <w:lvlText w:val=""/>
      <w:lvlPicBulletId w:val="0"/>
      <w:lvlJc w:val="left"/>
      <w:pPr>
        <w:ind w:left="360" w:hanging="360"/>
      </w:pPr>
      <w:rPr>
        <w:rFonts w:hint="default" w:ascii="Symbol" w:hAnsi="Symbol"/>
        <w:color w:val="auto"/>
      </w:rPr>
    </w:lvl>
    <w:lvl w:ilvl="1" w:tplc="040C0003" w:tentative="1">
      <w:start w:val="1"/>
      <w:numFmt w:val="bullet"/>
      <w:lvlText w:val="o"/>
      <w:lvlJc w:val="left"/>
      <w:pPr>
        <w:ind w:left="1440" w:hanging="360"/>
      </w:pPr>
      <w:rPr>
        <w:rFonts w:hint="default" w:ascii="Courier New" w:hAnsi="Courier New" w:cs="Courier New"/>
      </w:rPr>
    </w:lvl>
    <w:lvl w:ilvl="2" w:tplc="040C0005" w:tentative="1">
      <w:start w:val="1"/>
      <w:numFmt w:val="bullet"/>
      <w:lvlText w:val=""/>
      <w:lvlJc w:val="left"/>
      <w:pPr>
        <w:ind w:left="2160" w:hanging="360"/>
      </w:pPr>
      <w:rPr>
        <w:rFonts w:hint="default" w:ascii="Wingdings" w:hAnsi="Wingdings"/>
      </w:rPr>
    </w:lvl>
    <w:lvl w:ilvl="3" w:tplc="040C0001" w:tentative="1">
      <w:start w:val="1"/>
      <w:numFmt w:val="bullet"/>
      <w:lvlText w:val=""/>
      <w:lvlJc w:val="left"/>
      <w:pPr>
        <w:ind w:left="2880" w:hanging="360"/>
      </w:pPr>
      <w:rPr>
        <w:rFonts w:hint="default" w:ascii="Symbol" w:hAnsi="Symbol"/>
      </w:rPr>
    </w:lvl>
    <w:lvl w:ilvl="4" w:tplc="040C0003" w:tentative="1">
      <w:start w:val="1"/>
      <w:numFmt w:val="bullet"/>
      <w:lvlText w:val="o"/>
      <w:lvlJc w:val="left"/>
      <w:pPr>
        <w:ind w:left="3600" w:hanging="360"/>
      </w:pPr>
      <w:rPr>
        <w:rFonts w:hint="default" w:ascii="Courier New" w:hAnsi="Courier New" w:cs="Courier New"/>
      </w:rPr>
    </w:lvl>
    <w:lvl w:ilvl="5" w:tplc="040C0005" w:tentative="1">
      <w:start w:val="1"/>
      <w:numFmt w:val="bullet"/>
      <w:lvlText w:val=""/>
      <w:lvlJc w:val="left"/>
      <w:pPr>
        <w:ind w:left="4320" w:hanging="360"/>
      </w:pPr>
      <w:rPr>
        <w:rFonts w:hint="default" w:ascii="Wingdings" w:hAnsi="Wingdings"/>
      </w:rPr>
    </w:lvl>
    <w:lvl w:ilvl="6" w:tplc="040C0001" w:tentative="1">
      <w:start w:val="1"/>
      <w:numFmt w:val="bullet"/>
      <w:lvlText w:val=""/>
      <w:lvlJc w:val="left"/>
      <w:pPr>
        <w:ind w:left="5040" w:hanging="360"/>
      </w:pPr>
      <w:rPr>
        <w:rFonts w:hint="default" w:ascii="Symbol" w:hAnsi="Symbol"/>
      </w:rPr>
    </w:lvl>
    <w:lvl w:ilvl="7" w:tplc="040C0003" w:tentative="1">
      <w:start w:val="1"/>
      <w:numFmt w:val="bullet"/>
      <w:lvlText w:val="o"/>
      <w:lvlJc w:val="left"/>
      <w:pPr>
        <w:ind w:left="5760" w:hanging="360"/>
      </w:pPr>
      <w:rPr>
        <w:rFonts w:hint="default" w:ascii="Courier New" w:hAnsi="Courier New" w:cs="Courier New"/>
      </w:rPr>
    </w:lvl>
    <w:lvl w:ilvl="8" w:tplc="040C0005" w:tentative="1">
      <w:start w:val="1"/>
      <w:numFmt w:val="bullet"/>
      <w:lvlText w:val=""/>
      <w:lvlJc w:val="left"/>
      <w:pPr>
        <w:ind w:left="6480" w:hanging="360"/>
      </w:pPr>
      <w:rPr>
        <w:rFonts w:hint="default" w:ascii="Wingdings" w:hAnsi="Wingdings"/>
      </w:rPr>
    </w:lvl>
  </w:abstractNum>
  <w:abstractNum w:abstractNumId="12" w15:restartNumberingAfterBreak="0">
    <w:nsid w:val="21FF5C7B"/>
    <w:multiLevelType w:val="hybridMultilevel"/>
    <w:tmpl w:val="51F468E6"/>
    <w:lvl w:ilvl="0" w:tplc="040C0001">
      <w:start w:val="1"/>
      <w:numFmt w:val="bullet"/>
      <w:lvlText w:val=""/>
      <w:lvlJc w:val="left"/>
      <w:pPr>
        <w:ind w:left="1571" w:hanging="360"/>
      </w:pPr>
      <w:rPr>
        <w:rFonts w:hint="default" w:ascii="Symbol" w:hAnsi="Symbol"/>
      </w:rPr>
    </w:lvl>
    <w:lvl w:ilvl="1" w:tplc="040C0003" w:tentative="1">
      <w:start w:val="1"/>
      <w:numFmt w:val="bullet"/>
      <w:lvlText w:val="o"/>
      <w:lvlJc w:val="left"/>
      <w:pPr>
        <w:ind w:left="2291" w:hanging="360"/>
      </w:pPr>
      <w:rPr>
        <w:rFonts w:hint="default" w:ascii="Courier New" w:hAnsi="Courier New" w:cs="Courier New"/>
      </w:rPr>
    </w:lvl>
    <w:lvl w:ilvl="2" w:tplc="040C0005" w:tentative="1">
      <w:start w:val="1"/>
      <w:numFmt w:val="bullet"/>
      <w:lvlText w:val=""/>
      <w:lvlJc w:val="left"/>
      <w:pPr>
        <w:ind w:left="3011" w:hanging="360"/>
      </w:pPr>
      <w:rPr>
        <w:rFonts w:hint="default" w:ascii="Wingdings" w:hAnsi="Wingdings"/>
      </w:rPr>
    </w:lvl>
    <w:lvl w:ilvl="3" w:tplc="040C0001" w:tentative="1">
      <w:start w:val="1"/>
      <w:numFmt w:val="bullet"/>
      <w:lvlText w:val=""/>
      <w:lvlJc w:val="left"/>
      <w:pPr>
        <w:ind w:left="3731" w:hanging="360"/>
      </w:pPr>
      <w:rPr>
        <w:rFonts w:hint="default" w:ascii="Symbol" w:hAnsi="Symbol"/>
      </w:rPr>
    </w:lvl>
    <w:lvl w:ilvl="4" w:tplc="040C0003" w:tentative="1">
      <w:start w:val="1"/>
      <w:numFmt w:val="bullet"/>
      <w:lvlText w:val="o"/>
      <w:lvlJc w:val="left"/>
      <w:pPr>
        <w:ind w:left="4451" w:hanging="360"/>
      </w:pPr>
      <w:rPr>
        <w:rFonts w:hint="default" w:ascii="Courier New" w:hAnsi="Courier New" w:cs="Courier New"/>
      </w:rPr>
    </w:lvl>
    <w:lvl w:ilvl="5" w:tplc="040C0005" w:tentative="1">
      <w:start w:val="1"/>
      <w:numFmt w:val="bullet"/>
      <w:lvlText w:val=""/>
      <w:lvlJc w:val="left"/>
      <w:pPr>
        <w:ind w:left="5171" w:hanging="360"/>
      </w:pPr>
      <w:rPr>
        <w:rFonts w:hint="default" w:ascii="Wingdings" w:hAnsi="Wingdings"/>
      </w:rPr>
    </w:lvl>
    <w:lvl w:ilvl="6" w:tplc="040C0001" w:tentative="1">
      <w:start w:val="1"/>
      <w:numFmt w:val="bullet"/>
      <w:lvlText w:val=""/>
      <w:lvlJc w:val="left"/>
      <w:pPr>
        <w:ind w:left="5891" w:hanging="360"/>
      </w:pPr>
      <w:rPr>
        <w:rFonts w:hint="default" w:ascii="Symbol" w:hAnsi="Symbol"/>
      </w:rPr>
    </w:lvl>
    <w:lvl w:ilvl="7" w:tplc="040C0003" w:tentative="1">
      <w:start w:val="1"/>
      <w:numFmt w:val="bullet"/>
      <w:lvlText w:val="o"/>
      <w:lvlJc w:val="left"/>
      <w:pPr>
        <w:ind w:left="6611" w:hanging="360"/>
      </w:pPr>
      <w:rPr>
        <w:rFonts w:hint="default" w:ascii="Courier New" w:hAnsi="Courier New" w:cs="Courier New"/>
      </w:rPr>
    </w:lvl>
    <w:lvl w:ilvl="8" w:tplc="040C0005" w:tentative="1">
      <w:start w:val="1"/>
      <w:numFmt w:val="bullet"/>
      <w:lvlText w:val=""/>
      <w:lvlJc w:val="left"/>
      <w:pPr>
        <w:ind w:left="7331" w:hanging="360"/>
      </w:pPr>
      <w:rPr>
        <w:rFonts w:hint="default" w:ascii="Wingdings" w:hAnsi="Wingdings"/>
      </w:rPr>
    </w:lvl>
  </w:abstractNum>
  <w:abstractNum w:abstractNumId="13" w15:restartNumberingAfterBreak="0">
    <w:nsid w:val="28CD03E6"/>
    <w:multiLevelType w:val="multilevel"/>
    <w:tmpl w:val="45E25F8A"/>
    <w:lvl w:ilvl="0">
      <w:start w:val="1"/>
      <w:numFmt w:val="decimal"/>
      <w:lvlText w:val="%1."/>
      <w:lvlJc w:val="left"/>
      <w:pPr>
        <w:ind w:left="340" w:hanging="340"/>
      </w:pPr>
      <w:rPr>
        <w:rFonts w:hint="default"/>
      </w:rPr>
    </w:lvl>
    <w:lvl w:ilvl="1">
      <w:start w:val="1"/>
      <w:numFmt w:val="decimal"/>
      <w:lvlText w:val="%1.%2."/>
      <w:lvlJc w:val="left"/>
      <w:pPr>
        <w:ind w:left="1021" w:hanging="661"/>
      </w:pPr>
      <w:rPr>
        <w:rFonts w:hint="default"/>
      </w:rPr>
    </w:lvl>
    <w:lvl w:ilvl="2">
      <w:start w:val="1"/>
      <w:numFmt w:val="lowerLetter"/>
      <w:lvlText w:val="%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DD33462"/>
    <w:multiLevelType w:val="hybridMultilevel"/>
    <w:tmpl w:val="14BA7F84"/>
    <w:lvl w:ilvl="0" w:tplc="4F12E6D4">
      <w:numFmt w:val="bullet"/>
      <w:lvlText w:val="-"/>
      <w:lvlJc w:val="left"/>
      <w:pPr>
        <w:ind w:left="1211" w:hanging="360"/>
      </w:pPr>
      <w:rPr>
        <w:rFonts w:hint="default" w:ascii="Arial" w:hAnsi="Arial" w:cs="Arial" w:eastAsiaTheme="minorHAnsi"/>
      </w:rPr>
    </w:lvl>
    <w:lvl w:ilvl="1" w:tplc="040C0003" w:tentative="1">
      <w:start w:val="1"/>
      <w:numFmt w:val="bullet"/>
      <w:lvlText w:val="o"/>
      <w:lvlJc w:val="left"/>
      <w:pPr>
        <w:ind w:left="1931" w:hanging="360"/>
      </w:pPr>
      <w:rPr>
        <w:rFonts w:hint="default" w:ascii="Courier New" w:hAnsi="Courier New" w:cs="Courier New"/>
      </w:rPr>
    </w:lvl>
    <w:lvl w:ilvl="2" w:tplc="040C0005" w:tentative="1">
      <w:start w:val="1"/>
      <w:numFmt w:val="bullet"/>
      <w:lvlText w:val=""/>
      <w:lvlJc w:val="left"/>
      <w:pPr>
        <w:ind w:left="2651" w:hanging="360"/>
      </w:pPr>
      <w:rPr>
        <w:rFonts w:hint="default" w:ascii="Wingdings" w:hAnsi="Wingdings"/>
      </w:rPr>
    </w:lvl>
    <w:lvl w:ilvl="3" w:tplc="040C0001" w:tentative="1">
      <w:start w:val="1"/>
      <w:numFmt w:val="bullet"/>
      <w:lvlText w:val=""/>
      <w:lvlJc w:val="left"/>
      <w:pPr>
        <w:ind w:left="3371" w:hanging="360"/>
      </w:pPr>
      <w:rPr>
        <w:rFonts w:hint="default" w:ascii="Symbol" w:hAnsi="Symbol"/>
      </w:rPr>
    </w:lvl>
    <w:lvl w:ilvl="4" w:tplc="040C0003" w:tentative="1">
      <w:start w:val="1"/>
      <w:numFmt w:val="bullet"/>
      <w:lvlText w:val="o"/>
      <w:lvlJc w:val="left"/>
      <w:pPr>
        <w:ind w:left="4091" w:hanging="360"/>
      </w:pPr>
      <w:rPr>
        <w:rFonts w:hint="default" w:ascii="Courier New" w:hAnsi="Courier New" w:cs="Courier New"/>
      </w:rPr>
    </w:lvl>
    <w:lvl w:ilvl="5" w:tplc="040C0005" w:tentative="1">
      <w:start w:val="1"/>
      <w:numFmt w:val="bullet"/>
      <w:lvlText w:val=""/>
      <w:lvlJc w:val="left"/>
      <w:pPr>
        <w:ind w:left="4811" w:hanging="360"/>
      </w:pPr>
      <w:rPr>
        <w:rFonts w:hint="default" w:ascii="Wingdings" w:hAnsi="Wingdings"/>
      </w:rPr>
    </w:lvl>
    <w:lvl w:ilvl="6" w:tplc="040C0001" w:tentative="1">
      <w:start w:val="1"/>
      <w:numFmt w:val="bullet"/>
      <w:lvlText w:val=""/>
      <w:lvlJc w:val="left"/>
      <w:pPr>
        <w:ind w:left="5531" w:hanging="360"/>
      </w:pPr>
      <w:rPr>
        <w:rFonts w:hint="default" w:ascii="Symbol" w:hAnsi="Symbol"/>
      </w:rPr>
    </w:lvl>
    <w:lvl w:ilvl="7" w:tplc="040C0003" w:tentative="1">
      <w:start w:val="1"/>
      <w:numFmt w:val="bullet"/>
      <w:lvlText w:val="o"/>
      <w:lvlJc w:val="left"/>
      <w:pPr>
        <w:ind w:left="6251" w:hanging="360"/>
      </w:pPr>
      <w:rPr>
        <w:rFonts w:hint="default" w:ascii="Courier New" w:hAnsi="Courier New" w:cs="Courier New"/>
      </w:rPr>
    </w:lvl>
    <w:lvl w:ilvl="8" w:tplc="040C0005" w:tentative="1">
      <w:start w:val="1"/>
      <w:numFmt w:val="bullet"/>
      <w:lvlText w:val=""/>
      <w:lvlJc w:val="left"/>
      <w:pPr>
        <w:ind w:left="6971" w:hanging="360"/>
      </w:pPr>
      <w:rPr>
        <w:rFonts w:hint="default" w:ascii="Wingdings" w:hAnsi="Wingdings"/>
      </w:rPr>
    </w:lvl>
  </w:abstractNum>
  <w:abstractNum w:abstractNumId="15" w15:restartNumberingAfterBreak="0">
    <w:nsid w:val="706361A9"/>
    <w:multiLevelType w:val="multilevel"/>
    <w:tmpl w:val="A0F450D4"/>
    <w:lvl w:ilvl="0">
      <w:start w:val="1"/>
      <w:numFmt w:val="decimal"/>
      <w:pStyle w:val="Titre1"/>
      <w:lvlText w:val="%1."/>
      <w:lvlJc w:val="left"/>
      <w:pPr>
        <w:ind w:left="340" w:hanging="340"/>
      </w:pPr>
      <w:rPr>
        <w:rFonts w:hint="default"/>
      </w:rPr>
    </w:lvl>
    <w:lvl w:ilvl="1">
      <w:start w:val="1"/>
      <w:numFmt w:val="decimal"/>
      <w:pStyle w:val="Titre2"/>
      <w:lvlText w:val="%1.%2."/>
      <w:lvlJc w:val="left"/>
      <w:pPr>
        <w:ind w:left="851" w:hanging="851"/>
      </w:pPr>
      <w:rPr>
        <w:rFonts w:hint="default"/>
      </w:rPr>
    </w:lvl>
    <w:lvl w:ilvl="2">
      <w:start w:val="1"/>
      <w:numFmt w:val="decimal"/>
      <w:pStyle w:val="Titre3"/>
      <w:lvlText w:val="%1.%2.%3."/>
      <w:lvlJc w:val="left"/>
      <w:pPr>
        <w:ind w:left="907" w:hanging="907"/>
      </w:pPr>
      <w:rPr>
        <w:rFonts w:hint="default"/>
      </w:rPr>
    </w:lvl>
    <w:lvl w:ilvl="3">
      <w:start w:val="1"/>
      <w:numFmt w:val="upperLetter"/>
      <w:lvlText w:val="%4."/>
      <w:lvlJc w:val="left"/>
      <w:pPr>
        <w:ind w:left="964" w:hanging="397"/>
      </w:pPr>
      <w:rPr>
        <w:rFonts w:hint="default"/>
      </w:rPr>
    </w:lvl>
    <w:lvl w:ilvl="4">
      <w:start w:val="1"/>
      <w:numFmt w:val="lowerLetter"/>
      <w:lvlText w:val="%4. %5"/>
      <w:lvlJc w:val="left"/>
      <w:pPr>
        <w:ind w:left="1361" w:hanging="794"/>
      </w:pPr>
      <w:rPr>
        <w:rFonts w:hint="default"/>
      </w:rPr>
    </w:lvl>
    <w:lvl w:ilvl="5">
      <w:start w:val="1"/>
      <w:numFmt w:val="none"/>
      <w:lvlText w:val=""/>
      <w:lvlJc w:val="left"/>
      <w:pPr>
        <w:ind w:left="1418" w:hanging="1418"/>
      </w:pPr>
      <w:rPr>
        <w:rFonts w:hint="default"/>
      </w:rPr>
    </w:lvl>
    <w:lvl w:ilvl="6">
      <w:start w:val="1"/>
      <w:numFmt w:val="none"/>
      <w:lvlText w:val=""/>
      <w:lvlJc w:val="left"/>
      <w:pPr>
        <w:ind w:left="1418" w:hanging="1418"/>
      </w:pPr>
      <w:rPr>
        <w:rFonts w:hint="default"/>
      </w:rPr>
    </w:lvl>
    <w:lvl w:ilvl="7">
      <w:start w:val="1"/>
      <w:numFmt w:val="none"/>
      <w:lvlText w:val=""/>
      <w:lvlJc w:val="left"/>
      <w:pPr>
        <w:ind w:left="1418" w:hanging="1418"/>
      </w:pPr>
      <w:rPr>
        <w:rFonts w:hint="default"/>
      </w:rPr>
    </w:lvl>
    <w:lvl w:ilvl="8">
      <w:start w:val="1"/>
      <w:numFmt w:val="none"/>
      <w:lvlText w:val=""/>
      <w:lvlJc w:val="left"/>
      <w:pPr>
        <w:ind w:left="1418" w:hanging="1418"/>
      </w:pPr>
      <w:rPr>
        <w:rFonts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 w:numId="11">
    <w:abstractNumId w:val="13"/>
  </w:num>
  <w:num w:numId="12">
    <w:abstractNumId w:val="15"/>
  </w:num>
  <w:num w:numId="13">
    <w:abstractNumId w:val="11"/>
  </w:num>
  <w:num w:numId="14">
    <w:abstractNumId w:val="12"/>
  </w:num>
  <w:num w:numId="15">
    <w:abstractNumId w:val="14"/>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624" w:allStyles="0" w:customStyles="0" w:latentStyles="1" w:stylesInUse="0" w:headingStyles="1" w:numberingStyles="0" w:tableStyles="0" w:directFormattingOnRuns="0" w:directFormattingOnParagraphs="1" w:directFormattingOnNumbering="1" w:directFormattingOnTables="0" w:clearFormatting="1" w:top3HeadingStyles="0" w:visibleStyles="0" w:alternateStyleNames="0"/>
  <w:trackRevisions w:val="fals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4820"/>
    <w:rsid w:val="000166DA"/>
    <w:rsid w:val="000401E3"/>
    <w:rsid w:val="0009487F"/>
    <w:rsid w:val="000967B1"/>
    <w:rsid w:val="000C66D8"/>
    <w:rsid w:val="00187787"/>
    <w:rsid w:val="00295989"/>
    <w:rsid w:val="00362D20"/>
    <w:rsid w:val="00382127"/>
    <w:rsid w:val="00444580"/>
    <w:rsid w:val="00462962"/>
    <w:rsid w:val="004F25D8"/>
    <w:rsid w:val="005977A8"/>
    <w:rsid w:val="005C0A73"/>
    <w:rsid w:val="005D0D75"/>
    <w:rsid w:val="00701A0A"/>
    <w:rsid w:val="00706A4D"/>
    <w:rsid w:val="00737E84"/>
    <w:rsid w:val="007B3C1B"/>
    <w:rsid w:val="007C1C97"/>
    <w:rsid w:val="007F5ED6"/>
    <w:rsid w:val="008044A6"/>
    <w:rsid w:val="00820479"/>
    <w:rsid w:val="008F1BED"/>
    <w:rsid w:val="00946C0C"/>
    <w:rsid w:val="00953E23"/>
    <w:rsid w:val="00A27349"/>
    <w:rsid w:val="00A32CF0"/>
    <w:rsid w:val="00A3638C"/>
    <w:rsid w:val="00A52797"/>
    <w:rsid w:val="00A84820"/>
    <w:rsid w:val="00A87B0A"/>
    <w:rsid w:val="00AB48B7"/>
    <w:rsid w:val="00AC4EFB"/>
    <w:rsid w:val="00AC6159"/>
    <w:rsid w:val="00AF480B"/>
    <w:rsid w:val="00B26121"/>
    <w:rsid w:val="00B35173"/>
    <w:rsid w:val="00B44EA2"/>
    <w:rsid w:val="00B503E6"/>
    <w:rsid w:val="00B54F3C"/>
    <w:rsid w:val="00B87CA5"/>
    <w:rsid w:val="00C1142D"/>
    <w:rsid w:val="00C6785A"/>
    <w:rsid w:val="00CE4FEC"/>
    <w:rsid w:val="00CF1EA7"/>
    <w:rsid w:val="00D23F79"/>
    <w:rsid w:val="00D315F9"/>
    <w:rsid w:val="00D80302"/>
    <w:rsid w:val="00DA6FDE"/>
    <w:rsid w:val="00E622DE"/>
    <w:rsid w:val="00EA722F"/>
    <w:rsid w:val="00F36EF4"/>
    <w:rsid w:val="00F813B4"/>
    <w:rsid w:val="00FB3ADC"/>
    <w:rsid w:val="0BE5D2DF"/>
    <w:rsid w:val="124C6943"/>
    <w:rsid w:val="13B0BB15"/>
    <w:rsid w:val="1E6E7896"/>
    <w:rsid w:val="273E9ABC"/>
    <w:rsid w:val="35A74DAC"/>
    <w:rsid w:val="37EB911D"/>
    <w:rsid w:val="3A779AAC"/>
    <w:rsid w:val="3BC44EE1"/>
    <w:rsid w:val="3FB9E6C3"/>
    <w:rsid w:val="4DE96F84"/>
    <w:rsid w:val="50AECE65"/>
    <w:rsid w:val="592FF76D"/>
    <w:rsid w:val="704EAAD4"/>
    <w:rsid w:val="70ABE10F"/>
    <w:rsid w:val="7AED1864"/>
    <w:rsid w:val="7EE0E8FE"/>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FE355BD"/>
  <w15:chartTrackingRefBased/>
  <w15:docId w15:val="{C3BDD07C-2829-4481-B0A3-86F0F443E0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rsid w:val="00DA6FDE"/>
    <w:rPr>
      <w:color w:val="28363A" w:themeColor="accent1"/>
      <w:sz w:val="19"/>
    </w:rPr>
  </w:style>
  <w:style w:type="paragraph" w:styleId="Titre1">
    <w:name w:val="heading 1"/>
    <w:basedOn w:val="Normal"/>
    <w:next w:val="Normal"/>
    <w:link w:val="Titre1Car"/>
    <w:uiPriority w:val="9"/>
    <w:qFormat/>
    <w:rsid w:val="00DA6FDE"/>
    <w:pPr>
      <w:keepNext/>
      <w:keepLines/>
      <w:numPr>
        <w:numId w:val="12"/>
      </w:numPr>
      <w:spacing w:before="480" w:after="240"/>
      <w:outlineLvl w:val="0"/>
    </w:pPr>
    <w:rPr>
      <w:rFonts w:asciiTheme="majorHAnsi" w:hAnsiTheme="majorHAnsi" w:eastAsiaTheme="majorEastAsia" w:cstheme="majorBidi"/>
      <w:b/>
      <w:color w:val="FF646B" w:themeColor="background2"/>
      <w:sz w:val="32"/>
      <w:szCs w:val="32"/>
    </w:rPr>
  </w:style>
  <w:style w:type="paragraph" w:styleId="Titre2">
    <w:name w:val="heading 2"/>
    <w:basedOn w:val="Normal"/>
    <w:next w:val="Normal"/>
    <w:link w:val="Titre2Car"/>
    <w:uiPriority w:val="9"/>
    <w:unhideWhenUsed/>
    <w:qFormat/>
    <w:rsid w:val="00DA6FDE"/>
    <w:pPr>
      <w:keepNext/>
      <w:keepLines/>
      <w:numPr>
        <w:ilvl w:val="1"/>
        <w:numId w:val="12"/>
      </w:numPr>
      <w:spacing w:before="360" w:after="240"/>
      <w:ind w:left="567" w:hanging="567"/>
      <w:outlineLvl w:val="1"/>
    </w:pPr>
    <w:rPr>
      <w:rFonts w:asciiTheme="majorHAnsi" w:hAnsiTheme="majorHAnsi" w:eastAsiaTheme="majorEastAsia" w:cstheme="majorBidi"/>
      <w:b/>
      <w:color w:val="1E282B" w:themeColor="accent1" w:themeShade="BF"/>
      <w:sz w:val="26"/>
      <w:szCs w:val="26"/>
    </w:rPr>
  </w:style>
  <w:style w:type="paragraph" w:styleId="Titre3">
    <w:name w:val="heading 3"/>
    <w:basedOn w:val="Titre2"/>
    <w:next w:val="Normal"/>
    <w:link w:val="Titre3Car"/>
    <w:uiPriority w:val="9"/>
    <w:unhideWhenUsed/>
    <w:qFormat/>
    <w:rsid w:val="00362D20"/>
    <w:pPr>
      <w:numPr>
        <w:ilvl w:val="2"/>
      </w:numPr>
      <w:ind w:left="709" w:hanging="765"/>
      <w:outlineLvl w:val="2"/>
    </w:pPr>
    <w:rPr>
      <w:b w:val="0"/>
      <w:color w:val="28363A" w:themeColor="accent1"/>
      <w:sz w:val="24"/>
    </w:rPr>
  </w:style>
  <w:style w:type="paragraph" w:styleId="Titre4">
    <w:name w:val="heading 4"/>
    <w:basedOn w:val="Normal"/>
    <w:next w:val="Normal"/>
    <w:link w:val="Titre4Car"/>
    <w:uiPriority w:val="9"/>
    <w:unhideWhenUsed/>
    <w:qFormat/>
    <w:rsid w:val="00DA6FDE"/>
    <w:pPr>
      <w:keepNext/>
      <w:keepLines/>
      <w:spacing w:before="240" w:after="80"/>
      <w:outlineLvl w:val="3"/>
    </w:pPr>
    <w:rPr>
      <w:rFonts w:asciiTheme="majorHAnsi" w:hAnsiTheme="majorHAnsi" w:eastAsiaTheme="majorEastAsia" w:cstheme="majorBidi"/>
      <w:iCs/>
      <w:color w:val="FF646B" w:themeColor="background2"/>
      <w:sz w:val="22"/>
    </w:rPr>
  </w:style>
  <w:style w:type="paragraph" w:styleId="Titre5">
    <w:name w:val="heading 5"/>
    <w:basedOn w:val="Normal"/>
    <w:next w:val="Normal"/>
    <w:link w:val="Titre5Car"/>
    <w:uiPriority w:val="9"/>
    <w:unhideWhenUsed/>
    <w:qFormat/>
    <w:rsid w:val="00DA6FDE"/>
    <w:pPr>
      <w:keepNext/>
      <w:keepLines/>
      <w:spacing w:before="240" w:after="80"/>
      <w:outlineLvl w:val="4"/>
    </w:pPr>
    <w:rPr>
      <w:rFonts w:asciiTheme="majorHAnsi" w:hAnsiTheme="majorHAnsi" w:eastAsiaTheme="majorEastAsia" w:cstheme="majorBidi"/>
      <w:color w:val="535E61" w:themeColor="text2"/>
      <w:sz w:val="22"/>
    </w:rPr>
  </w:style>
  <w:style w:type="paragraph" w:styleId="Titre6">
    <w:name w:val="heading 6"/>
    <w:basedOn w:val="Normal"/>
    <w:next w:val="Normal"/>
    <w:link w:val="Titre6Car"/>
    <w:uiPriority w:val="9"/>
    <w:unhideWhenUsed/>
    <w:rsid w:val="000166DA"/>
    <w:pPr>
      <w:keepNext/>
      <w:keepLines/>
      <w:spacing w:before="40" w:after="0"/>
      <w:outlineLvl w:val="5"/>
    </w:pPr>
    <w:rPr>
      <w:rFonts w:asciiTheme="majorHAnsi" w:hAnsiTheme="majorHAnsi" w:eastAsiaTheme="majorEastAsia" w:cstheme="majorBidi"/>
      <w:color w:val="141A1C" w:themeColor="accent1" w:themeShade="7F"/>
    </w:rPr>
  </w:style>
  <w:style w:type="paragraph" w:styleId="Titre7">
    <w:name w:val="heading 7"/>
    <w:basedOn w:val="Normal"/>
    <w:next w:val="Normal"/>
    <w:link w:val="Titre7Car"/>
    <w:uiPriority w:val="9"/>
    <w:unhideWhenUsed/>
    <w:qFormat/>
    <w:rsid w:val="000166DA"/>
    <w:pPr>
      <w:keepNext/>
      <w:keepLines/>
      <w:spacing w:before="40" w:after="0"/>
      <w:outlineLvl w:val="6"/>
    </w:pPr>
    <w:rPr>
      <w:rFonts w:asciiTheme="majorHAnsi" w:hAnsiTheme="majorHAnsi" w:eastAsiaTheme="majorEastAsia" w:cstheme="majorBidi"/>
      <w:i/>
      <w:iCs/>
      <w:color w:val="141A1C" w:themeColor="accent1" w:themeShade="7F"/>
    </w:rPr>
  </w:style>
  <w:style w:type="paragraph" w:styleId="Titre8">
    <w:name w:val="heading 8"/>
    <w:basedOn w:val="Normal"/>
    <w:next w:val="Normal"/>
    <w:link w:val="Titre8Car"/>
    <w:uiPriority w:val="9"/>
    <w:unhideWhenUsed/>
    <w:qFormat/>
    <w:rsid w:val="000166DA"/>
    <w:pPr>
      <w:keepNext/>
      <w:keepLines/>
      <w:spacing w:before="40" w:after="0"/>
      <w:outlineLvl w:val="7"/>
    </w:pPr>
    <w:rPr>
      <w:rFonts w:asciiTheme="majorHAnsi" w:hAnsiTheme="majorHAnsi" w:eastAsiaTheme="majorEastAsia" w:cstheme="majorBidi"/>
      <w:color w:val="272727" w:themeColor="text1" w:themeTint="D8"/>
      <w:sz w:val="21"/>
      <w:szCs w:val="21"/>
    </w:rPr>
  </w:style>
  <w:style w:type="paragraph" w:styleId="Titre9">
    <w:name w:val="heading 9"/>
    <w:basedOn w:val="Normal"/>
    <w:next w:val="Normal"/>
    <w:link w:val="Titre9Car"/>
    <w:uiPriority w:val="9"/>
    <w:unhideWhenUsed/>
    <w:qFormat/>
    <w:rsid w:val="000166DA"/>
    <w:pPr>
      <w:keepNext/>
      <w:keepLines/>
      <w:spacing w:before="40" w:after="0"/>
      <w:outlineLvl w:val="8"/>
    </w:pPr>
    <w:rPr>
      <w:rFonts w:asciiTheme="majorHAnsi" w:hAnsiTheme="majorHAnsi" w:eastAsiaTheme="majorEastAsia" w:cstheme="majorBidi"/>
      <w:i/>
      <w:iCs/>
      <w:color w:val="272727" w:themeColor="text1" w:themeTint="D8"/>
      <w:sz w:val="21"/>
      <w:szCs w:val="21"/>
    </w:rPr>
  </w:style>
  <w:style w:type="character" w:styleId="Policepardfaut" w:default="1">
    <w:name w:val="Default Paragraph Font"/>
    <w:uiPriority w:val="1"/>
    <w:semiHidden/>
    <w:unhideWhenUsed/>
  </w:style>
  <w:style w:type="table" w:styleId="TableauNormal" w:default="1">
    <w:name w:val="Normal Table"/>
    <w:uiPriority w:val="99"/>
    <w:semiHidden/>
    <w:unhideWhenUsed/>
    <w:tblPr>
      <w:tblInd w:w="0" w:type="dxa"/>
      <w:tblCellMar>
        <w:top w:w="0" w:type="dxa"/>
        <w:left w:w="108" w:type="dxa"/>
        <w:bottom w:w="0" w:type="dxa"/>
        <w:right w:w="108" w:type="dxa"/>
      </w:tblCellMar>
    </w:tblPr>
  </w:style>
  <w:style w:type="numbering" w:styleId="Aucuneliste" w:default="1">
    <w:name w:val="No List"/>
    <w:uiPriority w:val="99"/>
    <w:semiHidden/>
    <w:unhideWhenUsed/>
  </w:style>
  <w:style w:type="paragraph" w:styleId="Titre">
    <w:name w:val="Title"/>
    <w:aliases w:val="Titre Couverture"/>
    <w:basedOn w:val="Normal"/>
    <w:next w:val="Normal"/>
    <w:link w:val="TitreCar"/>
    <w:uiPriority w:val="10"/>
    <w:qFormat/>
    <w:rsid w:val="00B26121"/>
    <w:pPr>
      <w:spacing w:after="240" w:line="240" w:lineRule="auto"/>
      <w:contextualSpacing/>
    </w:pPr>
    <w:rPr>
      <w:rFonts w:asciiTheme="majorHAnsi" w:hAnsiTheme="majorHAnsi" w:eastAsiaTheme="majorEastAsia" w:cstheme="majorBidi"/>
      <w:b/>
      <w:color w:val="FFFFFF" w:themeColor="background1"/>
      <w:spacing w:val="-10"/>
      <w:kern w:val="28"/>
      <w:sz w:val="80"/>
      <w:szCs w:val="56"/>
    </w:rPr>
  </w:style>
  <w:style w:type="character" w:styleId="TitreCar" w:customStyle="1">
    <w:name w:val="Titre Car"/>
    <w:aliases w:val="Titre Couverture Car"/>
    <w:basedOn w:val="Policepardfaut"/>
    <w:link w:val="Titre"/>
    <w:uiPriority w:val="10"/>
    <w:rsid w:val="00B26121"/>
    <w:rPr>
      <w:rFonts w:asciiTheme="majorHAnsi" w:hAnsiTheme="majorHAnsi" w:eastAsiaTheme="majorEastAsia" w:cstheme="majorBidi"/>
      <w:b/>
      <w:color w:val="FFFFFF" w:themeColor="background1"/>
      <w:spacing w:val="-10"/>
      <w:kern w:val="28"/>
      <w:sz w:val="80"/>
      <w:szCs w:val="56"/>
    </w:rPr>
  </w:style>
  <w:style w:type="paragraph" w:styleId="Sous-titre">
    <w:name w:val="Subtitle"/>
    <w:basedOn w:val="Normal"/>
    <w:next w:val="Normal"/>
    <w:link w:val="Sous-titreCar"/>
    <w:uiPriority w:val="11"/>
    <w:qFormat/>
    <w:rsid w:val="00B26121"/>
    <w:pPr>
      <w:numPr>
        <w:ilvl w:val="1"/>
      </w:numPr>
    </w:pPr>
    <w:rPr>
      <w:rFonts w:eastAsiaTheme="minorEastAsia"/>
      <w:caps/>
      <w:color w:val="FFFFFF" w:themeColor="background1"/>
      <w:spacing w:val="15"/>
      <w:sz w:val="32"/>
    </w:rPr>
  </w:style>
  <w:style w:type="character" w:styleId="Sous-titreCar" w:customStyle="1">
    <w:name w:val="Sous-titre Car"/>
    <w:basedOn w:val="Policepardfaut"/>
    <w:link w:val="Sous-titre"/>
    <w:uiPriority w:val="11"/>
    <w:rsid w:val="00B26121"/>
    <w:rPr>
      <w:rFonts w:eastAsiaTheme="minorEastAsia"/>
      <w:caps/>
      <w:color w:val="FFFFFF" w:themeColor="background1"/>
      <w:spacing w:val="15"/>
      <w:sz w:val="32"/>
    </w:rPr>
  </w:style>
  <w:style w:type="paragraph" w:styleId="Sansinterligne">
    <w:name w:val="No Spacing"/>
    <w:link w:val="SansinterligneCar"/>
    <w:uiPriority w:val="1"/>
    <w:qFormat/>
    <w:rsid w:val="00706A4D"/>
    <w:pPr>
      <w:spacing w:after="0" w:line="240" w:lineRule="auto"/>
    </w:pPr>
    <w:rPr>
      <w:color w:val="28363A" w:themeColor="accent1"/>
      <w:sz w:val="18"/>
    </w:rPr>
  </w:style>
  <w:style w:type="character" w:styleId="Titre1Car" w:customStyle="1">
    <w:name w:val="Titre 1 Car"/>
    <w:basedOn w:val="Policepardfaut"/>
    <w:link w:val="Titre1"/>
    <w:uiPriority w:val="9"/>
    <w:rsid w:val="00DA6FDE"/>
    <w:rPr>
      <w:rFonts w:asciiTheme="majorHAnsi" w:hAnsiTheme="majorHAnsi" w:eastAsiaTheme="majorEastAsia" w:cstheme="majorBidi"/>
      <w:b/>
      <w:color w:val="FF646B" w:themeColor="background2"/>
      <w:sz w:val="32"/>
      <w:szCs w:val="32"/>
    </w:rPr>
  </w:style>
  <w:style w:type="character" w:styleId="Titre2Car" w:customStyle="1">
    <w:name w:val="Titre 2 Car"/>
    <w:basedOn w:val="Policepardfaut"/>
    <w:link w:val="Titre2"/>
    <w:uiPriority w:val="9"/>
    <w:rsid w:val="00DA6FDE"/>
    <w:rPr>
      <w:rFonts w:asciiTheme="majorHAnsi" w:hAnsiTheme="majorHAnsi" w:eastAsiaTheme="majorEastAsia" w:cstheme="majorBidi"/>
      <w:b/>
      <w:color w:val="1E282B" w:themeColor="accent1" w:themeShade="BF"/>
      <w:sz w:val="26"/>
      <w:szCs w:val="26"/>
    </w:rPr>
  </w:style>
  <w:style w:type="character" w:styleId="Titre3Car" w:customStyle="1">
    <w:name w:val="Titre 3 Car"/>
    <w:basedOn w:val="Policepardfaut"/>
    <w:link w:val="Titre3"/>
    <w:uiPriority w:val="9"/>
    <w:rsid w:val="00362D20"/>
    <w:rPr>
      <w:rFonts w:asciiTheme="majorHAnsi" w:hAnsiTheme="majorHAnsi" w:eastAsiaTheme="majorEastAsia" w:cstheme="majorBidi"/>
      <w:color w:val="28363A" w:themeColor="accent1"/>
      <w:sz w:val="24"/>
      <w:szCs w:val="26"/>
    </w:rPr>
  </w:style>
  <w:style w:type="character" w:styleId="Titre5Car" w:customStyle="1">
    <w:name w:val="Titre 5 Car"/>
    <w:basedOn w:val="Policepardfaut"/>
    <w:link w:val="Titre5"/>
    <w:uiPriority w:val="9"/>
    <w:rsid w:val="00DA6FDE"/>
    <w:rPr>
      <w:rFonts w:asciiTheme="majorHAnsi" w:hAnsiTheme="majorHAnsi" w:eastAsiaTheme="majorEastAsia" w:cstheme="majorBidi"/>
      <w:color w:val="535E61" w:themeColor="text2"/>
    </w:rPr>
  </w:style>
  <w:style w:type="character" w:styleId="Titre4Car" w:customStyle="1">
    <w:name w:val="Titre 4 Car"/>
    <w:basedOn w:val="Policepardfaut"/>
    <w:link w:val="Titre4"/>
    <w:uiPriority w:val="9"/>
    <w:rsid w:val="00DA6FDE"/>
    <w:rPr>
      <w:rFonts w:asciiTheme="majorHAnsi" w:hAnsiTheme="majorHAnsi" w:eastAsiaTheme="majorEastAsia" w:cstheme="majorBidi"/>
      <w:iCs/>
      <w:color w:val="FF646B" w:themeColor="background2"/>
    </w:rPr>
  </w:style>
  <w:style w:type="character" w:styleId="Titre6Car" w:customStyle="1">
    <w:name w:val="Titre 6 Car"/>
    <w:basedOn w:val="Policepardfaut"/>
    <w:link w:val="Titre6"/>
    <w:uiPriority w:val="9"/>
    <w:rsid w:val="000166DA"/>
    <w:rPr>
      <w:rFonts w:asciiTheme="majorHAnsi" w:hAnsiTheme="majorHAnsi" w:eastAsiaTheme="majorEastAsia" w:cstheme="majorBidi"/>
      <w:color w:val="141A1C" w:themeColor="accent1" w:themeShade="7F"/>
    </w:rPr>
  </w:style>
  <w:style w:type="character" w:styleId="Titre7Car" w:customStyle="1">
    <w:name w:val="Titre 7 Car"/>
    <w:basedOn w:val="Policepardfaut"/>
    <w:link w:val="Titre7"/>
    <w:uiPriority w:val="9"/>
    <w:rsid w:val="000166DA"/>
    <w:rPr>
      <w:rFonts w:asciiTheme="majorHAnsi" w:hAnsiTheme="majorHAnsi" w:eastAsiaTheme="majorEastAsia" w:cstheme="majorBidi"/>
      <w:i/>
      <w:iCs/>
      <w:color w:val="141A1C" w:themeColor="accent1" w:themeShade="7F"/>
    </w:rPr>
  </w:style>
  <w:style w:type="character" w:styleId="Titre8Car" w:customStyle="1">
    <w:name w:val="Titre 8 Car"/>
    <w:basedOn w:val="Policepardfaut"/>
    <w:link w:val="Titre8"/>
    <w:uiPriority w:val="9"/>
    <w:rsid w:val="000166DA"/>
    <w:rPr>
      <w:rFonts w:asciiTheme="majorHAnsi" w:hAnsiTheme="majorHAnsi" w:eastAsiaTheme="majorEastAsia" w:cstheme="majorBidi"/>
      <w:color w:val="272727" w:themeColor="text1" w:themeTint="D8"/>
      <w:sz w:val="21"/>
      <w:szCs w:val="21"/>
    </w:rPr>
  </w:style>
  <w:style w:type="character" w:styleId="Titre9Car" w:customStyle="1">
    <w:name w:val="Titre 9 Car"/>
    <w:basedOn w:val="Policepardfaut"/>
    <w:link w:val="Titre9"/>
    <w:uiPriority w:val="9"/>
    <w:rsid w:val="000166DA"/>
    <w:rPr>
      <w:rFonts w:asciiTheme="majorHAnsi" w:hAnsiTheme="majorHAnsi" w:eastAsiaTheme="majorEastAsia" w:cstheme="majorBidi"/>
      <w:i/>
      <w:iCs/>
      <w:color w:val="272727" w:themeColor="text1" w:themeTint="D8"/>
      <w:sz w:val="21"/>
      <w:szCs w:val="21"/>
    </w:rPr>
  </w:style>
  <w:style w:type="character" w:styleId="Accentuationlgre">
    <w:name w:val="Subtle Emphasis"/>
    <w:basedOn w:val="Policepardfaut"/>
    <w:uiPriority w:val="19"/>
    <w:qFormat/>
    <w:rsid w:val="004F25D8"/>
    <w:rPr>
      <w:i w:val="0"/>
      <w:iCs/>
      <w:color w:val="FF646B" w:themeColor="background2"/>
    </w:rPr>
  </w:style>
  <w:style w:type="character" w:styleId="Accentuation">
    <w:name w:val="Emphasis"/>
    <w:basedOn w:val="Policepardfaut"/>
    <w:uiPriority w:val="20"/>
    <w:qFormat/>
    <w:rsid w:val="004F25D8"/>
    <w:rPr>
      <w:b/>
      <w:i w:val="0"/>
      <w:iCs/>
      <w:color w:val="BD3156" w:themeColor="accent3"/>
    </w:rPr>
  </w:style>
  <w:style w:type="character" w:styleId="Accentuationintense">
    <w:name w:val="Intense Emphasis"/>
    <w:basedOn w:val="Policepardfaut"/>
    <w:uiPriority w:val="21"/>
    <w:qFormat/>
    <w:rsid w:val="004F25D8"/>
    <w:rPr>
      <w:b/>
      <w:i/>
      <w:iCs/>
      <w:color w:val="28363A" w:themeColor="accent1"/>
    </w:rPr>
  </w:style>
  <w:style w:type="character" w:styleId="lev">
    <w:name w:val="Strong"/>
    <w:basedOn w:val="Policepardfaut"/>
    <w:uiPriority w:val="22"/>
    <w:qFormat/>
    <w:rsid w:val="00CF1EA7"/>
    <w:rPr>
      <w:b/>
      <w:bCs/>
      <w:color w:val="FF646B" w:themeColor="background2"/>
    </w:rPr>
  </w:style>
  <w:style w:type="paragraph" w:styleId="En-tte">
    <w:name w:val="header"/>
    <w:basedOn w:val="Normal"/>
    <w:link w:val="En-tteCar"/>
    <w:uiPriority w:val="99"/>
    <w:unhideWhenUsed/>
    <w:rsid w:val="00B87CA5"/>
    <w:pPr>
      <w:tabs>
        <w:tab w:val="center" w:pos="4536"/>
        <w:tab w:val="right" w:pos="9072"/>
      </w:tabs>
      <w:spacing w:after="0" w:line="240" w:lineRule="auto"/>
    </w:pPr>
  </w:style>
  <w:style w:type="character" w:styleId="En-tteCar" w:customStyle="1">
    <w:name w:val="En-tête Car"/>
    <w:basedOn w:val="Policepardfaut"/>
    <w:link w:val="En-tte"/>
    <w:uiPriority w:val="99"/>
    <w:rsid w:val="00B87CA5"/>
    <w:rPr>
      <w:color w:val="28363A" w:themeColor="accent1"/>
      <w:sz w:val="18"/>
    </w:rPr>
  </w:style>
  <w:style w:type="paragraph" w:styleId="Pieddepage">
    <w:name w:val="footer"/>
    <w:basedOn w:val="Normal"/>
    <w:link w:val="PieddepageCar"/>
    <w:uiPriority w:val="99"/>
    <w:unhideWhenUsed/>
    <w:rsid w:val="00B87CA5"/>
    <w:pPr>
      <w:tabs>
        <w:tab w:val="center" w:pos="4536"/>
        <w:tab w:val="right" w:pos="9072"/>
      </w:tabs>
      <w:spacing w:after="0" w:line="240" w:lineRule="auto"/>
    </w:pPr>
  </w:style>
  <w:style w:type="character" w:styleId="PieddepageCar" w:customStyle="1">
    <w:name w:val="Pied de page Car"/>
    <w:basedOn w:val="Policepardfaut"/>
    <w:link w:val="Pieddepage"/>
    <w:uiPriority w:val="99"/>
    <w:rsid w:val="00B87CA5"/>
    <w:rPr>
      <w:color w:val="28363A" w:themeColor="accent1"/>
      <w:sz w:val="18"/>
    </w:rPr>
  </w:style>
  <w:style w:type="character" w:styleId="SansinterligneCar" w:customStyle="1">
    <w:name w:val="Sans interligne Car"/>
    <w:basedOn w:val="Policepardfaut"/>
    <w:link w:val="Sansinterligne"/>
    <w:uiPriority w:val="1"/>
    <w:rsid w:val="00B87CA5"/>
    <w:rPr>
      <w:color w:val="28363A" w:themeColor="accent1"/>
      <w:sz w:val="18"/>
    </w:rPr>
  </w:style>
  <w:style w:type="character" w:styleId="Textedelespacerserv">
    <w:name w:val="Placeholder Text"/>
    <w:basedOn w:val="Policepardfaut"/>
    <w:uiPriority w:val="99"/>
    <w:semiHidden/>
    <w:rsid w:val="005977A8"/>
    <w:rPr>
      <w:color w:val="808080"/>
    </w:rPr>
  </w:style>
  <w:style w:type="table" w:styleId="Grilledutableau">
    <w:name w:val="Table Grid"/>
    <w:basedOn w:val="TableauNormal"/>
    <w:uiPriority w:val="39"/>
    <w:rsid w:val="007B3C1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Listepuces">
    <w:name w:val="List Bullet"/>
    <w:basedOn w:val="Normal"/>
    <w:uiPriority w:val="99"/>
    <w:unhideWhenUsed/>
    <w:rsid w:val="00DA6FDE"/>
    <w:pPr>
      <w:numPr>
        <w:numId w:val="13"/>
      </w:numPr>
      <w:ind w:left="227" w:hanging="227"/>
      <w:contextualSpacing/>
    </w:pPr>
  </w:style>
  <w:style w:type="table" w:styleId="TableGrid" w:customStyle="1">
    <w:name w:val="TableGrid"/>
    <w:rsid w:val="00444580"/>
    <w:pPr>
      <w:spacing w:after="0" w:line="240" w:lineRule="auto"/>
    </w:pPr>
    <w:rPr>
      <w:rFonts w:eastAsiaTheme="minorEastAsia"/>
      <w:lang w:eastAsia="fr-FR"/>
    </w:rPr>
    <w:tblPr>
      <w:tblCellMar>
        <w:top w:w="0" w:type="dxa"/>
        <w:left w:w="0" w:type="dxa"/>
        <w:bottom w:w="0" w:type="dxa"/>
        <w:right w:w="0" w:type="dxa"/>
      </w:tblCellMar>
    </w:tblPr>
  </w:style>
  <w:style w:type="paragraph" w:styleId="Commentaire">
    <w:name w:val="annotation text"/>
    <w:basedOn w:val="Normal"/>
    <w:link w:val="CommentaireCar"/>
    <w:uiPriority w:val="99"/>
    <w:unhideWhenUsed/>
    <w:rsid w:val="00444580"/>
    <w:pPr>
      <w:spacing w:after="100" w:afterAutospacing="1" w:line="240" w:lineRule="auto"/>
      <w:contextualSpacing/>
    </w:pPr>
    <w:rPr>
      <w:color w:val="000000" w:themeColor="text1"/>
      <w:sz w:val="20"/>
      <w:szCs w:val="20"/>
    </w:rPr>
  </w:style>
  <w:style w:type="character" w:styleId="CommentaireCar" w:customStyle="1">
    <w:name w:val="Commentaire Car"/>
    <w:basedOn w:val="Policepardfaut"/>
    <w:link w:val="Commentaire"/>
    <w:uiPriority w:val="99"/>
    <w:rsid w:val="00444580"/>
    <w:rPr>
      <w:color w:val="000000" w:themeColor="text1"/>
      <w:sz w:val="20"/>
      <w:szCs w:val="20"/>
    </w:rPr>
  </w:style>
  <w:style w:type="paragraph" w:styleId="Titrecontenu" w:customStyle="1">
    <w:name w:val="Titre contenu"/>
    <w:basedOn w:val="Titre"/>
    <w:rsid w:val="00DA6FDE"/>
    <w:pPr>
      <w:spacing w:after="120"/>
    </w:pPr>
    <w:rPr>
      <w:color w:val="FF646B" w:themeColor="background2"/>
      <w:sz w:val="48"/>
    </w:rPr>
  </w:style>
  <w:style w:type="paragraph" w:styleId="Sous-titrecontenu" w:customStyle="1">
    <w:name w:val="Sous-titre contenu"/>
    <w:basedOn w:val="Sous-titre"/>
    <w:rsid w:val="00DA6FDE"/>
    <w:pPr>
      <w:spacing w:after="360"/>
    </w:pPr>
    <w:rPr>
      <w:color w:val="28363A" w:themeColor="accent1"/>
      <w:sz w:val="24"/>
    </w:rPr>
  </w:style>
  <w:style w:type="paragraph" w:styleId="Textetableau" w:customStyle="1">
    <w:name w:val="Texte tableau"/>
    <w:basedOn w:val="Normal"/>
    <w:rsid w:val="00CF1EA7"/>
    <w:pPr>
      <w:spacing w:after="0" w:line="240" w:lineRule="auto"/>
    </w:pPr>
    <w:rPr>
      <w:sz w:val="18"/>
    </w:rPr>
  </w:style>
  <w:style w:type="character" w:styleId="Marquedecommentaire">
    <w:name w:val="annotation reference"/>
    <w:basedOn w:val="Policepardfaut"/>
    <w:semiHidden/>
    <w:unhideWhenUsed/>
    <w:rsid w:val="00CF1EA7"/>
    <w:rPr>
      <w:sz w:val="16"/>
      <w:szCs w:val="16"/>
    </w:rPr>
  </w:style>
  <w:style w:type="paragraph" w:styleId="Objetducommentaire">
    <w:name w:val="annotation subject"/>
    <w:basedOn w:val="Commentaire"/>
    <w:next w:val="Commentaire"/>
    <w:link w:val="ObjetducommentaireCar"/>
    <w:uiPriority w:val="99"/>
    <w:semiHidden/>
    <w:unhideWhenUsed/>
    <w:rsid w:val="00CF1EA7"/>
    <w:pPr>
      <w:spacing w:after="160" w:afterAutospacing="0"/>
      <w:contextualSpacing w:val="0"/>
    </w:pPr>
    <w:rPr>
      <w:b/>
      <w:bCs/>
      <w:color w:val="28363A" w:themeColor="accent1"/>
    </w:rPr>
  </w:style>
  <w:style w:type="character" w:styleId="ObjetducommentaireCar" w:customStyle="1">
    <w:name w:val="Objet du commentaire Car"/>
    <w:basedOn w:val="CommentaireCar"/>
    <w:link w:val="Objetducommentaire"/>
    <w:uiPriority w:val="99"/>
    <w:semiHidden/>
    <w:rsid w:val="00CF1EA7"/>
    <w:rPr>
      <w:b/>
      <w:bCs/>
      <w:color w:val="28363A" w:themeColor="accent1"/>
      <w:sz w:val="20"/>
      <w:szCs w:val="20"/>
    </w:rPr>
  </w:style>
  <w:style w:type="paragraph" w:styleId="En-ttedetabledesmatires">
    <w:name w:val="TOC Heading"/>
    <w:basedOn w:val="Titrecontenu"/>
    <w:next w:val="Normal"/>
    <w:uiPriority w:val="39"/>
    <w:unhideWhenUsed/>
    <w:qFormat/>
    <w:rsid w:val="004F25D8"/>
  </w:style>
  <w:style w:type="paragraph" w:styleId="TM1">
    <w:name w:val="toc 1"/>
    <w:basedOn w:val="Normal"/>
    <w:next w:val="Normal"/>
    <w:autoRedefine/>
    <w:uiPriority w:val="39"/>
    <w:unhideWhenUsed/>
    <w:rsid w:val="004F25D8"/>
    <w:pPr>
      <w:tabs>
        <w:tab w:val="left" w:pos="284"/>
        <w:tab w:val="right" w:leader="dot" w:pos="10422"/>
      </w:tabs>
      <w:spacing w:after="100"/>
    </w:pPr>
    <w:rPr>
      <w:b/>
      <w:color w:val="FF646B" w:themeColor="background2"/>
    </w:rPr>
  </w:style>
  <w:style w:type="paragraph" w:styleId="TM2">
    <w:name w:val="toc 2"/>
    <w:basedOn w:val="Normal"/>
    <w:next w:val="Normal"/>
    <w:autoRedefine/>
    <w:uiPriority w:val="39"/>
    <w:unhideWhenUsed/>
    <w:rsid w:val="004F25D8"/>
    <w:pPr>
      <w:tabs>
        <w:tab w:val="left" w:pos="756"/>
        <w:tab w:val="right" w:leader="dot" w:pos="10422"/>
      </w:tabs>
      <w:spacing w:after="100"/>
      <w:ind w:left="350"/>
    </w:pPr>
    <w:rPr>
      <w:b/>
    </w:rPr>
  </w:style>
  <w:style w:type="paragraph" w:styleId="TM3">
    <w:name w:val="toc 3"/>
    <w:basedOn w:val="Normal"/>
    <w:next w:val="Normal"/>
    <w:autoRedefine/>
    <w:uiPriority w:val="39"/>
    <w:unhideWhenUsed/>
    <w:rsid w:val="004F25D8"/>
    <w:pPr>
      <w:tabs>
        <w:tab w:val="left" w:pos="966"/>
        <w:tab w:val="right" w:leader="dot" w:pos="10422"/>
      </w:tabs>
      <w:spacing w:after="100"/>
      <w:ind w:left="364"/>
    </w:pPr>
  </w:style>
  <w:style w:type="character" w:styleId="Lienhypertexte">
    <w:name w:val="Hyperlink"/>
    <w:basedOn w:val="Policepardfaut"/>
    <w:uiPriority w:val="99"/>
    <w:unhideWhenUsed/>
    <w:rsid w:val="004F25D8"/>
    <w:rPr>
      <w:color w:val="FFFFFF" w:themeColor="hyperlink"/>
      <w:u w:val="single"/>
    </w:rPr>
  </w:style>
  <w:style w:type="paragraph" w:styleId="Listepuces2">
    <w:name w:val="List Bullet 2"/>
    <w:basedOn w:val="Normal"/>
    <w:uiPriority w:val="99"/>
    <w:semiHidden/>
    <w:unhideWhenUsed/>
    <w:rsid w:val="004F25D8"/>
    <w:pPr>
      <w:numPr>
        <w:numId w:val="7"/>
      </w:numPr>
      <w:contextualSpacing/>
    </w:pPr>
  </w:style>
  <w:style w:type="paragraph" w:styleId="Paragraphedeliste">
    <w:name w:val="List Paragraph"/>
    <w:basedOn w:val="Normal"/>
    <w:uiPriority w:val="34"/>
    <w:qFormat/>
    <w:rsid w:val="00D315F9"/>
    <w:pPr>
      <w:ind w:left="720"/>
      <w:contextualSpacing/>
    </w:pPr>
  </w:style>
  <w:style w:type="character" w:styleId="normaltextrun" w:customStyle="true">
    <w:uiPriority w:val="1"/>
    <w:name w:val="normaltextrun"/>
    <w:basedOn w:val="Policepardfaut"/>
    <w:rsid w:val="3BC44EE1"/>
  </w:style>
  <w:style w:type="character" w:styleId="eop" w:customStyle="true">
    <w:uiPriority w:val="1"/>
    <w:name w:val="eop"/>
    <w:basedOn w:val="Policepardfaut"/>
    <w:rsid w:val="3BC44EE1"/>
  </w:style>
  <w:style w:type="paragraph" w:styleId="paragraph" w:customStyle="true">
    <w:uiPriority w:val="1"/>
    <w:name w:val="paragraph"/>
    <w:basedOn w:val="Normal"/>
    <w:rsid w:val="3BC44EE1"/>
    <w:rPr>
      <w:rFonts w:ascii="Times New Roman" w:hAnsi="Times New Roman" w:eastAsia="Times New Roman" w:cs="Times New Roman"/>
      <w:sz w:val="24"/>
      <w:szCs w:val="24"/>
      <w:lang w:eastAsia="fr-FR"/>
    </w:rPr>
    <w:pPr>
      <w:spacing w:beforeAutospacing="on" w:afterAutospacing="o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microsoft.com/office/2020/10/relationships/intelligence" Target="intelligence2.xml" Id="Rc967836140c44dc7" /></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VIDELIO">
      <a:dk1>
        <a:sysClr val="windowText" lastClr="000000"/>
      </a:dk1>
      <a:lt1>
        <a:sysClr val="window" lastClr="FFFFFF"/>
      </a:lt1>
      <a:dk2>
        <a:srgbClr val="535E61"/>
      </a:dk2>
      <a:lt2>
        <a:srgbClr val="FF646B"/>
      </a:lt2>
      <a:accent1>
        <a:srgbClr val="28363A"/>
      </a:accent1>
      <a:accent2>
        <a:srgbClr val="FF8389"/>
      </a:accent2>
      <a:accent3>
        <a:srgbClr val="BD3156"/>
      </a:accent3>
      <a:accent4>
        <a:srgbClr val="CA5A78"/>
      </a:accent4>
      <a:accent5>
        <a:srgbClr val="D8D8D8"/>
      </a:accent5>
      <a:accent6>
        <a:srgbClr val="FFFFFF"/>
      </a:accent6>
      <a:hlink>
        <a:srgbClr val="FFFFFF"/>
      </a:hlink>
      <a:folHlink>
        <a:srgbClr val="FFFFFF"/>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C9EE487206E2428C656A463EC9BA12" ma:contentTypeVersion="13" ma:contentTypeDescription="Crée un document." ma:contentTypeScope="" ma:versionID="97a352cd0c00d118e4b71e97da41201e">
  <xsd:schema xmlns:xsd="http://www.w3.org/2001/XMLSchema" xmlns:xs="http://www.w3.org/2001/XMLSchema" xmlns:p="http://schemas.microsoft.com/office/2006/metadata/properties" xmlns:ns2="8f4722ba-9def-4dd5-97c9-2ff464076044" xmlns:ns3="818ab9b7-31b2-4353-9daf-9a5d61a7e69e" targetNamespace="http://schemas.microsoft.com/office/2006/metadata/properties" ma:root="true" ma:fieldsID="0bd73e52a17431a7acbe4ca0bf7e0e3b" ns2:_="" ns3:_="">
    <xsd:import namespace="8f4722ba-9def-4dd5-97c9-2ff464076044"/>
    <xsd:import namespace="818ab9b7-31b2-4353-9daf-9a5d61a7e69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4722ba-9def-4dd5-97c9-2ff4640760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18ab9b7-31b2-4353-9daf-9a5d61a7e69e"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E8F9594-A2E1-449D-A0C8-33658013DD8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4722ba-9def-4dd5-97c9-2ff464076044"/>
    <ds:schemaRef ds:uri="818ab9b7-31b2-4353-9daf-9a5d61a7e6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1D213F8-4195-45FD-A440-9C2123B1B58F}">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331E88A6-8A96-4693-87AC-AF717E60B6BE}">
  <ds:schemaRefs>
    <ds:schemaRef ds:uri="http://schemas.openxmlformats.org/officeDocument/2006/bibliography"/>
  </ds:schemaRefs>
</ds:datastoreItem>
</file>

<file path=customXml/itemProps4.xml><?xml version="1.0" encoding="utf-8"?>
<ds:datastoreItem xmlns:ds="http://schemas.openxmlformats.org/officeDocument/2006/customXml" ds:itemID="{55D7E345-5562-4184-A919-C1BDCB80628B}">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 | Bessy Bra</dc:creator>
  <keywords/>
  <dc:description/>
  <lastModifiedBy>Leslie ROSENZWEIG</lastModifiedBy>
  <revision>5</revision>
  <dcterms:created xsi:type="dcterms:W3CDTF">2021-09-07T16:16:00.0000000Z</dcterms:created>
  <dcterms:modified xsi:type="dcterms:W3CDTF">2022-01-14T09:43:17.1403546Z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0x010100BDC9EE487206E2428C656A463EC9BA12</vt:lpwstr>
  </property>
</Properties>
</file>